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Carnegie Learning</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i w:val="1"/>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California ClearMath Grades 6–8</w:t>
      </w:r>
    </w:p>
    <w:p w:rsidR="00000000" w:rsidDel="00000000" w:rsidP="00000000" w:rsidRDefault="00000000" w:rsidRPr="00000000" w14:paraId="00000003">
      <w:pPr>
        <w:spacing w:after="120" w:lineRule="auto"/>
        <w:rPr>
          <w:rFonts w:ascii="Arial" w:cs="Arial" w:eastAsia="Arial" w:hAnsi="Arial"/>
        </w:r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ind w:left="4320" w:firstLine="0"/>
        <w:jc w:val="both"/>
        <w:rPr>
          <w:rFonts w:ascii="Arial" w:cs="Arial" w:eastAsia="Arial" w:hAnsi="Arial"/>
        </w:rPr>
        <w:sectPr>
          <w:headerReference r:id="rId9" w:type="default"/>
          <w:headerReference r:id="rId10" w:type="first"/>
          <w:headerReference r:id="rId11" w:type="even"/>
          <w:footerReference r:id="rId12" w:type="default"/>
          <w:footerReference r:id="rId13" w:type="first"/>
          <w:footerReference r:id="rId14" w:type="even"/>
          <w:pgSz w:h="12240" w:w="15840" w:orient="landscape"/>
          <w:pgMar w:bottom="720" w:top="171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        Page 1 of 98</w:t>
      </w:r>
    </w:p>
    <w:p w:rsidR="00000000" w:rsidDel="00000000" w:rsidP="00000000" w:rsidRDefault="00000000" w:rsidRPr="00000000" w14:paraId="00000005">
      <w:pPr>
        <w:spacing w:after="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6">
      <w:pPr>
        <w:spacing w:after="120" w:lineRule="auto"/>
        <w:rPr>
          <w:b w:val="1"/>
        </w:rPr>
      </w:pPr>
      <w:r w:rsidDel="00000000" w:rsidR="00000000" w:rsidRPr="00000000">
        <w:rPr>
          <w:rFonts w:ascii="Arial" w:cs="Arial" w:eastAsia="Arial" w:hAnsi="Arial"/>
          <w:b w:val="1"/>
          <w:rtl w:val="0"/>
        </w:rPr>
        <w:t xml:space="preserve">Components</w:t>
      </w:r>
      <w:r w:rsidDel="00000000" w:rsidR="00000000" w:rsidRPr="00000000">
        <w:rPr>
          <w:rtl w:val="0"/>
        </w:rPr>
      </w:r>
    </w:p>
    <w:p w:rsidR="00000000" w:rsidDel="00000000" w:rsidP="00000000" w:rsidRDefault="00000000" w:rsidRPr="00000000" w14:paraId="00000007">
      <w:pPr>
        <w:pStyle w:val="Heading3"/>
        <w:rPr/>
      </w:pPr>
      <w:bookmarkStart w:colFirst="0" w:colLast="0" w:name="_heading=h.pw9ezdk6xymv" w:id="0"/>
      <w:bookmarkEnd w:id="0"/>
      <w:r w:rsidDel="00000000" w:rsidR="00000000" w:rsidRPr="00000000">
        <w:rPr>
          <w:rtl w:val="0"/>
        </w:rPr>
        <w:t xml:space="preserve">Print Components</w:t>
      </w:r>
    </w:p>
    <w:p w:rsidR="00000000" w:rsidDel="00000000" w:rsidP="00000000" w:rsidRDefault="00000000" w:rsidRPr="00000000" w14:paraId="00000008">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 Implementation Guide Overview – 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TIGO #–#</w:t>
      </w:r>
    </w:p>
    <w:p w:rsidR="00000000" w:rsidDel="00000000" w:rsidP="00000000" w:rsidRDefault="00000000" w:rsidRPr="00000000" w14:paraId="0000000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 Implementation Guide – </w:t>
      </w:r>
      <w:r w:rsidDel="00000000" w:rsidR="00000000" w:rsidRPr="00000000">
        <w:rPr>
          <w:rFonts w:ascii="Arial" w:cs="Arial" w:eastAsia="Arial" w:hAnsi="Arial"/>
          <w:b w:val="1"/>
          <w:sz w:val="22"/>
          <w:szCs w:val="22"/>
          <w:rtl w:val="0"/>
        </w:rPr>
        <w:t xml:space="preserve">Module (M)#, Topic (T)#, Lesson (L)#:</w:t>
      </w:r>
      <w:r w:rsidDel="00000000" w:rsidR="00000000" w:rsidRPr="00000000">
        <w:rPr>
          <w:rFonts w:ascii="Arial" w:cs="Arial" w:eastAsia="Arial" w:hAnsi="Arial"/>
          <w:sz w:val="22"/>
          <w:szCs w:val="22"/>
          <w:rtl w:val="0"/>
        </w:rPr>
        <w:t xml:space="preserve"> Lesson Title (Subtitle) </w:t>
      </w:r>
      <w:r w:rsidDel="00000000" w:rsidR="00000000" w:rsidRPr="00000000">
        <w:rPr>
          <w:rFonts w:ascii="Arial" w:cs="Arial" w:eastAsia="Arial" w:hAnsi="Arial"/>
          <w:i w:val="1"/>
          <w:sz w:val="22"/>
          <w:szCs w:val="22"/>
          <w:rtl w:val="0"/>
        </w:rPr>
        <w:t xml:space="preserve">or </w:t>
      </w:r>
      <w:r w:rsidDel="00000000" w:rsidR="00000000" w:rsidRPr="00000000">
        <w:rPr>
          <w:rFonts w:ascii="Arial" w:cs="Arial" w:eastAsia="Arial" w:hAnsi="Arial"/>
          <w:sz w:val="22"/>
          <w:szCs w:val="22"/>
          <w:rtl w:val="0"/>
        </w:rPr>
        <w:t xml:space="preserve">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w:t>
      </w:r>
    </w:p>
    <w:p w:rsidR="00000000" w:rsidDel="00000000" w:rsidP="00000000" w:rsidRDefault="00000000" w:rsidRPr="00000000" w14:paraId="0000000A">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Edition –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sz w:val="22"/>
          <w:szCs w:val="22"/>
          <w:rtl w:val="0"/>
        </w:rPr>
        <w:t xml:space="preserve"> Lesson Title (Subtitle) – </w:t>
      </w:r>
      <w:r w:rsidDel="00000000" w:rsidR="00000000" w:rsidRPr="00000000">
        <w:rPr>
          <w:rFonts w:ascii="Arial" w:cs="Arial" w:eastAsia="Arial" w:hAnsi="Arial"/>
          <w:i w:val="1"/>
          <w:sz w:val="22"/>
          <w:szCs w:val="22"/>
          <w:rtl w:val="0"/>
        </w:rPr>
        <w:t xml:space="preserve">Section</w:t>
      </w:r>
      <w:r w:rsidDel="00000000" w:rsidR="00000000" w:rsidRPr="00000000">
        <w:rPr>
          <w:rFonts w:ascii="Arial" w:cs="Arial" w:eastAsia="Arial" w:hAnsi="Arial"/>
          <w:sz w:val="22"/>
          <w:szCs w:val="22"/>
          <w:rtl w:val="0"/>
        </w:rPr>
        <w:t xml:space="preserve">, SE pp. #–#</w:t>
      </w:r>
    </w:p>
    <w:p w:rsidR="00000000" w:rsidDel="00000000" w:rsidP="00000000" w:rsidRDefault="00000000" w:rsidRPr="00000000" w14:paraId="0000000B">
      <w:pPr>
        <w:pStyle w:val="Heading3"/>
        <w:rPr/>
      </w:pPr>
      <w:bookmarkStart w:colFirst="0" w:colLast="0" w:name="_heading=h.xs0q57nga5o" w:id="1"/>
      <w:bookmarkEnd w:id="1"/>
      <w:r w:rsidDel="00000000" w:rsidR="00000000" w:rsidRPr="00000000">
        <w:rPr>
          <w:rtl w:val="0"/>
        </w:rPr>
        <w:t xml:space="preserve">Digital Components</w:t>
      </w:r>
    </w:p>
    <w:p w:rsidR="00000000" w:rsidDel="00000000" w:rsidP="00000000" w:rsidRDefault="00000000" w:rsidRPr="00000000" w14:paraId="0000000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Multilingual Learner Support Handbook</w:t>
      </w:r>
    </w:p>
    <w:p w:rsidR="00000000" w:rsidDel="00000000" w:rsidP="00000000" w:rsidRDefault="00000000" w:rsidRPr="00000000" w14:paraId="0000000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Mathematical Progressions and Connections</w:t>
      </w:r>
    </w:p>
    <w:p w:rsidR="00000000" w:rsidDel="00000000" w:rsidP="00000000" w:rsidRDefault="00000000" w:rsidRPr="00000000" w14:paraId="0000000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Topic Summaries</w:t>
      </w:r>
    </w:p>
    <w:p w:rsidR="00000000" w:rsidDel="00000000" w:rsidP="00000000" w:rsidRDefault="00000000" w:rsidRPr="00000000" w14:paraId="0000000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Guide</w:t>
      </w:r>
    </w:p>
    <w:p w:rsidR="00000000" w:rsidDel="00000000" w:rsidP="00000000" w:rsidRDefault="00000000" w:rsidRPr="00000000" w14:paraId="0000001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Assessments and Answer Keys</w:t>
      </w:r>
    </w:p>
    <w:p w:rsidR="00000000" w:rsidDel="00000000" w:rsidP="00000000" w:rsidRDefault="00000000" w:rsidRPr="00000000" w14:paraId="0000001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Skills Practice and Answer Keys</w:t>
      </w:r>
    </w:p>
    <w:p w:rsidR="00000000" w:rsidDel="00000000" w:rsidP="00000000" w:rsidRDefault="00000000" w:rsidRPr="00000000" w14:paraId="0000001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Student Assignments and Answer Keys</w:t>
      </w:r>
    </w:p>
    <w:p w:rsidR="00000000" w:rsidDel="00000000" w:rsidP="00000000" w:rsidRDefault="00000000" w:rsidRPr="00000000" w14:paraId="0000001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Topic Performance Tasks</w:t>
      </w:r>
    </w:p>
    <w:p w:rsidR="00000000" w:rsidDel="00000000" w:rsidP="00000000" w:rsidRDefault="00000000" w:rsidRPr="00000000" w14:paraId="0000001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Activate Activities</w:t>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MATHia Workspaces</w:t>
      </w:r>
    </w:p>
    <w:p w:rsidR="00000000" w:rsidDel="00000000" w:rsidP="00000000" w:rsidRDefault="00000000" w:rsidRPr="00000000" w14:paraId="0000001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MATHstream Interactive Videos</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widowControl w:val="0"/>
        <w:spacing w:line="276"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Resource Section(s) or Title – </w:t>
      </w:r>
      <w:r w:rsidDel="00000000" w:rsidR="00000000" w:rsidRPr="00000000">
        <w:rPr>
          <w:rFonts w:ascii="Arial" w:cs="Arial" w:eastAsia="Arial" w:hAnsi="Arial"/>
          <w:i w:val="1"/>
          <w:sz w:val="22"/>
          <w:szCs w:val="22"/>
          <w:rtl w:val="0"/>
        </w:rPr>
        <w:t xml:space="preserve">Available in the Clear Learning Center</w:t>
      </w:r>
    </w:p>
    <w:p w:rsidR="00000000" w:rsidDel="00000000" w:rsidP="00000000" w:rsidRDefault="00000000" w:rsidRPr="00000000" w14:paraId="00000019">
      <w:pPr>
        <w:widowControl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Navigate to [Course Title] </w:t>
      </w:r>
      <w:r w:rsidDel="00000000" w:rsidR="00000000" w:rsidRPr="00000000">
        <w:rPr>
          <w:rFonts w:ascii="Arial" w:cs="Arial" w:eastAsia="Arial" w:hAnsi="Arial"/>
          <w:sz w:val="22"/>
          <w:szCs w:val="22"/>
          <w:rtl w:val="0"/>
        </w:rPr>
        <w:t xml:space="preserve">&gt; Course Navigator click-path to follow to locate resource* &gt; </w:t>
      </w:r>
      <w:r w:rsidDel="00000000" w:rsidR="00000000" w:rsidRPr="00000000">
        <w:rPr>
          <w:rFonts w:ascii="Arial" w:cs="Arial" w:eastAsia="Arial" w:hAnsi="Arial"/>
          <w:b w:val="1"/>
          <w:sz w:val="22"/>
          <w:szCs w:val="22"/>
          <w:rtl w:val="0"/>
        </w:rPr>
        <w:t xml:space="preserve">Resource Title</w:t>
      </w:r>
    </w:p>
    <w:p w:rsidR="00000000" w:rsidDel="00000000" w:rsidP="00000000" w:rsidRDefault="00000000" w:rsidRPr="00000000" w14:paraId="0000001A">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further guidance in locating Digital Components, </w:t>
      </w:r>
    </w:p>
    <w:p w:rsidR="00000000" w:rsidDel="00000000" w:rsidP="00000000" w:rsidRDefault="00000000" w:rsidRPr="00000000" w14:paraId="0000001C">
      <w:pPr>
        <w:widowControl w:val="0"/>
        <w:spacing w:line="276"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visit the </w:t>
      </w:r>
      <w:r w:rsidDel="00000000" w:rsidR="00000000" w:rsidRPr="00000000">
        <w:rPr>
          <w:rFonts w:ascii="Arial" w:cs="Arial" w:eastAsia="Arial" w:hAnsi="Arial"/>
          <w:b w:val="1"/>
          <w:sz w:val="22"/>
          <w:szCs w:val="22"/>
          <w:rtl w:val="0"/>
        </w:rPr>
        <w:t xml:space="preserve">California ClearMath State Review Site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sz w:val="22"/>
          <w:szCs w:val="22"/>
          <w:u w:val="single"/>
          <w:rtl w:val="0"/>
        </w:rPr>
        <w:t xml:space="preserve">http://www.carnegielearning.com/ca-state-review</w:t>
      </w:r>
    </w:p>
    <w:p w:rsidR="00000000" w:rsidDel="00000000" w:rsidP="00000000" w:rsidRDefault="00000000" w:rsidRPr="00000000" w14:paraId="0000001D">
      <w:pPr>
        <w:pStyle w:val="Heading1"/>
        <w:spacing w:befor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1F">
      <w:pPr>
        <w:spacing w:after="240" w:lineRule="auto"/>
        <w:jc w:val="center"/>
        <w:rPr/>
      </w:pPr>
      <w:r w:rsidDel="00000000" w:rsidR="00000000" w:rsidRPr="00000000">
        <w:rPr>
          <w:rFonts w:ascii="Arial" w:cs="Arial" w:eastAsia="Arial" w:hAnsi="Arial"/>
          <w:rtl w:val="0"/>
        </w:rPr>
        <w:t xml:space="preserve">(Download and use to cite where instructional resources fully address each criterion)</w:t>
      </w:r>
      <w:r w:rsidDel="00000000" w:rsidR="00000000" w:rsidRPr="00000000">
        <w:rPr>
          <w:rtl w:val="0"/>
        </w:rPr>
      </w:r>
    </w:p>
    <w:p w:rsidR="00000000" w:rsidDel="00000000" w:rsidP="00000000" w:rsidRDefault="00000000" w:rsidRPr="00000000" w14:paraId="00000020">
      <w:pPr>
        <w:pStyle w:val="Heading2"/>
        <w:spacing w:after="240" w:before="480" w:lineRule="auto"/>
        <w:rPr>
          <w:i w:val="1"/>
        </w:rPr>
      </w:pPr>
      <w:r w:rsidDel="00000000" w:rsidR="00000000" w:rsidRPr="00000000">
        <w:rPr>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21">
      <w:pPr>
        <w:widowControl w:val="0"/>
        <w:spacing w:after="240" w:lineRule="auto"/>
        <w:rPr/>
      </w:pPr>
      <w:r w:rsidDel="00000000" w:rsidR="00000000" w:rsidRPr="00000000">
        <w:rPr>
          <w:rFonts w:ascii="Arial" w:cs="Arial" w:eastAsia="Arial" w:hAnsi="Arial"/>
          <w:color w:val="000000"/>
          <w:rtl w:val="0"/>
        </w:rPr>
        <w:t xml:space="preserve">Mathematics materials should support teaching to the </w:t>
      </w:r>
      <w:r w:rsidDel="00000000" w:rsidR="00000000" w:rsidRPr="00000000">
        <w:rPr>
          <w:rFonts w:ascii="Arial" w:cs="Arial" w:eastAsia="Arial" w:hAnsi="Arial"/>
          <w:i w:val="1"/>
          <w:rtl w:val="0"/>
        </w:rPr>
        <w:t xml:space="preserve">California Common Core State Standards for Mathematics with California Additions</w:t>
      </w:r>
      <w:r w:rsidDel="00000000" w:rsidR="00000000" w:rsidRPr="00000000">
        <w:rPr>
          <w:rFonts w:ascii="Arial" w:cs="Arial" w:eastAsia="Arial" w:hAnsi="Arial"/>
          <w:color w:val="000000"/>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rtl w:val="0"/>
        </w:rPr>
        <w:t xml:space="preserve">All programs must include the following features:</w:t>
      </w:r>
      <w:r w:rsidDel="00000000" w:rsidR="00000000" w:rsidRPr="00000000">
        <w:rPr>
          <w:rtl w:val="0"/>
        </w:rPr>
      </w:r>
    </w:p>
    <w:tbl>
      <w:tblPr>
        <w:tblStyle w:val="Table1"/>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318"/>
        <w:gridCol w:w="3241"/>
        <w:gridCol w:w="725"/>
        <w:gridCol w:w="928"/>
        <w:gridCol w:w="4148"/>
        <w:tblGridChange w:id="0">
          <w:tblGrid>
            <w:gridCol w:w="1256"/>
            <w:gridCol w:w="4318"/>
            <w:gridCol w:w="3241"/>
            <w:gridCol w:w="725"/>
            <w:gridCol w:w="928"/>
            <w:gridCol w:w="4148"/>
          </w:tblGrid>
        </w:tblGridChange>
      </w:tblGrid>
      <w:tr>
        <w:trPr>
          <w:cantSplit w:val="1"/>
          <w:trHeight w:val="211" w:hRule="atLeast"/>
          <w:tblHeader w:val="1"/>
        </w:trPr>
        <w:tc>
          <w:tcPr>
            <w:shd w:fill="d9d9d9" w:val="clear"/>
          </w:tcPr>
          <w:p w:rsidR="00000000" w:rsidDel="00000000" w:rsidP="00000000" w:rsidRDefault="00000000" w:rsidRPr="00000000" w14:paraId="00000022">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23">
            <w:pPr>
              <w:pStyle w:val="Heading3"/>
              <w:jc w:val="center"/>
              <w:rPr/>
            </w:pPr>
            <w:r w:rsidDel="00000000" w:rsidR="00000000" w:rsidRPr="00000000">
              <w:rPr>
                <w:rtl w:val="0"/>
              </w:rPr>
              <w:t xml:space="preserve">Mathematics</w:t>
            </w:r>
          </w:p>
          <w:p w:rsidR="00000000" w:rsidDel="00000000" w:rsidP="00000000" w:rsidRDefault="00000000" w:rsidRPr="00000000" w14:paraId="00000024">
            <w:pPr>
              <w:pStyle w:val="Heading3"/>
              <w:jc w:val="center"/>
              <w:rPr/>
            </w:pPr>
            <w:r w:rsidDel="00000000" w:rsidR="00000000" w:rsidRPr="00000000">
              <w:rPr>
                <w:rtl w:val="0"/>
              </w:rPr>
              <w:t xml:space="preserve"> Content/Alignment with Standards</w:t>
            </w:r>
          </w:p>
        </w:tc>
        <w:tc>
          <w:tcPr>
            <w:shd w:fill="d9d9d9" w:val="clear"/>
          </w:tcPr>
          <w:p w:rsidR="00000000" w:rsidDel="00000000" w:rsidP="00000000" w:rsidRDefault="00000000" w:rsidRPr="00000000" w14:paraId="00000025">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26">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7">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9">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2A">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2B">
            <w:pPr>
              <w:spacing w:before="40" w:lineRule="auto"/>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C">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as defined in </w:t>
            </w:r>
            <w:r w:rsidDel="00000000" w:rsidR="00000000" w:rsidRPr="00000000">
              <w:rPr>
                <w:rFonts w:ascii="Arial" w:cs="Arial" w:eastAsia="Arial" w:hAnsi="Arial"/>
                <w:i w:val="1"/>
                <w:rtl w:val="0"/>
              </w:rPr>
              <w:t xml:space="preserve">Education Code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CA CCSSM and SMPs</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For a summary of how the program is designed to align with the CA CCSSM Content Standards and Standards for Mathematical Practice,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Grade 6 References:</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15">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16">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CA CCSSM Alignment</w:t>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alignments, refer to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w:t>
            </w:r>
            <w:r w:rsidDel="00000000" w:rsidR="00000000" w:rsidRPr="00000000">
              <w:rPr>
                <w:rFonts w:ascii="Arial" w:cs="Arial" w:eastAsia="Arial" w:hAnsi="Arial"/>
                <w:sz w:val="20"/>
                <w:szCs w:val="20"/>
                <w:rtl w:val="0"/>
              </w:rPr>
              <w:t xml:space="preserve"> CA CCSSM Alignment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17">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8">
              <w:r w:rsidDel="00000000" w:rsidR="00000000" w:rsidRPr="00000000">
                <w:rPr>
                  <w:rFonts w:ascii="Arial" w:cs="Arial" w:eastAsia="Arial" w:hAnsi="Arial"/>
                  <w:color w:val="1155cc"/>
                  <w:sz w:val="20"/>
                  <w:szCs w:val="20"/>
                  <w:u w:val="single"/>
                  <w:rtl w:val="0"/>
                </w:rPr>
                <w:t xml:space="preserve">TIG pp. 2A–2E</w:t>
              </w:r>
            </w:hyperlink>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For lesson alignments to CA CCSSM, refer to the </w:t>
            </w:r>
            <w:r w:rsidDel="00000000" w:rsidR="00000000" w:rsidRPr="00000000">
              <w:rPr>
                <w:rFonts w:ascii="Arial" w:cs="Arial" w:eastAsia="Arial" w:hAnsi="Arial"/>
                <w:i w:val="1"/>
                <w:sz w:val="20"/>
                <w:szCs w:val="20"/>
                <w:rtl w:val="0"/>
              </w:rPr>
              <w:t xml:space="preserve">Concept Lesson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040">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w:t>
            </w:r>
            <w:r w:rsidDel="00000000" w:rsidR="00000000" w:rsidRPr="00000000">
              <w:rPr>
                <w:rFonts w:ascii="Arial" w:cs="Arial" w:eastAsia="Arial" w:hAnsi="Arial"/>
                <w:i w:val="1"/>
                <w:sz w:val="20"/>
                <w:szCs w:val="20"/>
                <w:rtl w:val="0"/>
              </w:rPr>
              <w:t xml:space="preserve"> – Concept Lesson Overview</w:t>
            </w:r>
          </w:p>
          <w:p w:rsidR="00000000" w:rsidDel="00000000" w:rsidP="00000000" w:rsidRDefault="00000000" w:rsidRPr="00000000" w14:paraId="00000041">
            <w:pPr>
              <w:rPr>
                <w:rFonts w:ascii="Arial" w:cs="Arial" w:eastAsia="Arial" w:hAnsi="Arial"/>
                <w:sz w:val="20"/>
                <w:szCs w:val="20"/>
              </w:rPr>
            </w:pPr>
            <w:hyperlink r:id="rId19">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SMP Alignment</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The Standards for Mathematical Practice are aligned at the topic level and to the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Refer to the </w:t>
            </w:r>
            <w:r w:rsidDel="00000000" w:rsidR="00000000" w:rsidRPr="00000000">
              <w:rPr>
                <w:rFonts w:ascii="Arial" w:cs="Arial" w:eastAsia="Arial" w:hAnsi="Arial"/>
                <w:i w:val="1"/>
                <w:sz w:val="20"/>
                <w:szCs w:val="20"/>
                <w:rtl w:val="0"/>
              </w:rPr>
              <w:t xml:space="preserve">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Facilitation Notes </w:t>
            </w:r>
            <w:r w:rsidDel="00000000" w:rsidR="00000000" w:rsidRPr="00000000">
              <w:rPr>
                <w:rFonts w:ascii="Arial" w:cs="Arial" w:eastAsia="Arial" w:hAnsi="Arial"/>
                <w:sz w:val="20"/>
                <w:szCs w:val="20"/>
                <w:rtl w:val="0"/>
              </w:rPr>
              <w:t xml:space="preserve">for each grade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examples, see:</w:t>
            </w: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Habits of Mind: Standards for Mathematical Practice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8">
            <w:pPr>
              <w:rPr>
                <w:rFonts w:ascii="Arial" w:cs="Arial" w:eastAsia="Arial" w:hAnsi="Arial"/>
                <w:sz w:val="20"/>
                <w:szCs w:val="20"/>
              </w:rPr>
            </w:pPr>
            <w:hyperlink r:id="rId20">
              <w:r w:rsidDel="00000000" w:rsidR="00000000" w:rsidRPr="00000000">
                <w:rPr>
                  <w:rFonts w:ascii="Arial" w:cs="Arial" w:eastAsia="Arial" w:hAnsi="Arial"/>
                  <w:color w:val="1155cc"/>
                  <w:sz w:val="20"/>
                  <w:szCs w:val="20"/>
                  <w:u w:val="single"/>
                  <w:rtl w:val="0"/>
                </w:rPr>
                <w:t xml:space="preserve">TIG p. 2D</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hyperlink r:id="rId21">
              <w:r w:rsidDel="00000000" w:rsidR="00000000" w:rsidRPr="00000000">
                <w:rPr>
                  <w:rFonts w:ascii="Arial" w:cs="Arial" w:eastAsia="Arial" w:hAnsi="Arial"/>
                  <w:color w:val="1155cc"/>
                  <w:sz w:val="20"/>
                  <w:szCs w:val="20"/>
                  <w:u w:val="single"/>
                  <w:rtl w:val="0"/>
                </w:rPr>
                <w:t xml:space="preserve">TIG pp. 4–5</w:t>
              </w:r>
            </w:hyperlink>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before="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5D">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must be consistent with the content of the 2023 </w:t>
            </w:r>
            <w:r w:rsidDel="00000000" w:rsidR="00000000" w:rsidRPr="00000000">
              <w:rPr>
                <w:rFonts w:ascii="Arial" w:cs="Arial" w:eastAsia="Arial" w:hAnsi="Arial"/>
                <w:i w:val="1"/>
                <w:rtl w:val="0"/>
              </w:rPr>
              <w:t xml:space="preserve">Mathematics Framework for California Public Schools, Kindergarten Through Grade Twelve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p w:rsidR="00000000" w:rsidDel="00000000" w:rsidP="00000000" w:rsidRDefault="00000000" w:rsidRPr="00000000" w14:paraId="0000005E">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the 2023 Mathematics Framework</w:t>
            </w:r>
          </w:p>
          <w:p w:rsidR="00000000" w:rsidDel="00000000" w:rsidP="00000000" w:rsidRDefault="00000000" w:rsidRPr="00000000" w14:paraId="0000005F">
            <w:pPr>
              <w:keepNext w:val="1"/>
              <w:keepLines w:val="1"/>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understand how the program aligns with the 2023 Mathematics Framework for California Public Schools, including conceptual understanding, real-world applications, and support for equitable and effective instruction, refer to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organized into these sections for each grade: </w:t>
            </w:r>
            <w:r w:rsidDel="00000000" w:rsidR="00000000" w:rsidRPr="00000000">
              <w:rPr>
                <w:rFonts w:ascii="Arial" w:cs="Arial" w:eastAsia="Arial" w:hAnsi="Arial"/>
                <w:i w:val="1"/>
                <w:sz w:val="20"/>
                <w:szCs w:val="20"/>
                <w:rtl w:val="0"/>
              </w:rPr>
              <w:t xml:space="preserve">Intro to ClearMath, The Course Sequence, Inside the Student Experience, Effective Planning and Teacher Supports, Foundations for Effective Math Instruction, Equitable Instruction for Diverse Classrooms, Comprehensive Assessment and Data-Driven Instruction,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Launching the Math Journey.</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Supporting Framework Implementation</w:t>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concrete strategies and resources aligned with the Mathematics Framework across all grades. The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 embodies California’s asset-based approach to multilingual education, providing language goals, California ELD Standards correspondence, scaffolded supports, and math language routines. The </w:t>
            </w:r>
            <w:r w:rsidDel="00000000" w:rsidR="00000000" w:rsidRPr="00000000">
              <w:rPr>
                <w:rFonts w:ascii="Arial" w:cs="Arial" w:eastAsia="Arial" w:hAnsi="Arial"/>
                <w:i w:val="1"/>
                <w:sz w:val="20"/>
                <w:szCs w:val="20"/>
                <w:rtl w:val="0"/>
              </w:rPr>
              <w:t xml:space="preserve">Assessment Guide</w:t>
            </w:r>
            <w:r w:rsidDel="00000000" w:rsidR="00000000" w:rsidRPr="00000000">
              <w:rPr>
                <w:rFonts w:ascii="Arial" w:cs="Arial" w:eastAsia="Arial" w:hAnsi="Arial"/>
                <w:sz w:val="20"/>
                <w:szCs w:val="20"/>
                <w:rtl w:val="0"/>
              </w:rPr>
              <w:t xml:space="preserve"> for each grade guides teachers in interpreting the </w:t>
              <w:br w:type="textWrapping"/>
              <w:br w:type="textWrapping"/>
              <w:t xml:space="preserve">data from formative, summative, </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and interim assessments to understand student performance and provides suggestions for follow-up actions.</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Multilingual Learner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and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6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Assessment Guide</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Developing Conceptual Understanding</w:t>
            </w:r>
          </w:p>
          <w:p w:rsidR="00000000" w:rsidDel="00000000" w:rsidP="00000000" w:rsidRDefault="00000000" w:rsidRPr="00000000" w14:paraId="0000006E">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To understand how lessons are structured to build deep understanding of key mathematical concepts through intentional sequencing and instructional design,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 of the Teacher's Implementation Guide Overview for each grade</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6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hyperlink r:id="rId22">
              <w:r w:rsidDel="00000000" w:rsidR="00000000" w:rsidRPr="00000000">
                <w:rPr>
                  <w:rFonts w:ascii="Arial" w:cs="Arial" w:eastAsia="Arial" w:hAnsi="Arial"/>
                  <w:color w:val="1155cc"/>
                  <w:sz w:val="20"/>
                  <w:szCs w:val="20"/>
                  <w:u w:val="single"/>
                  <w:rtl w:val="0"/>
                </w:rPr>
                <w:t xml:space="preserve">TIG pp. TIGO 71–73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hyperlink r:id="rId23">
              <w:r w:rsidDel="00000000" w:rsidR="00000000" w:rsidRPr="00000000">
                <w:rPr>
                  <w:rFonts w:ascii="Arial" w:cs="Arial" w:eastAsia="Arial" w:hAnsi="Arial"/>
                  <w:color w:val="1155cc"/>
                  <w:sz w:val="20"/>
                  <w:szCs w:val="20"/>
                  <w:u w:val="single"/>
                  <w:rtl w:val="0"/>
                </w:rPr>
                <w:t xml:space="preserve">TIG pp. TIGO 75–76</w:t>
              </w:r>
            </w:hyperlink>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Application of Mathematics Through Real-World Contexts</w:t>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includes engaging, meaningful applications of mathematics, connecting concepts to students' lives and experiences.</w:t>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examples across grades, see:</w:t>
            </w:r>
            <w:r w:rsidDel="00000000" w:rsidR="00000000" w:rsidRPr="00000000">
              <w:rPr>
                <w:rtl w:val="0"/>
              </w:rPr>
            </w:r>
          </w:p>
          <w:p w:rsidR="00000000" w:rsidDel="00000000" w:rsidP="00000000" w:rsidRDefault="00000000" w:rsidRPr="00000000" w14:paraId="0000007B">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6, M3 T8 L7:</w:t>
            </w:r>
            <w:r w:rsidDel="00000000" w:rsidR="00000000" w:rsidRPr="00000000">
              <w:rPr>
                <w:rFonts w:ascii="Arial" w:cs="Arial" w:eastAsia="Arial" w:hAnsi="Arial"/>
                <w:sz w:val="20"/>
                <w:szCs w:val="20"/>
                <w:rtl w:val="0"/>
              </w:rPr>
              <w:t xml:space="preserve"> Getting Real (Solving Equations to Solve Problems) – </w:t>
            </w:r>
            <w:r w:rsidDel="00000000" w:rsidR="00000000" w:rsidRPr="00000000">
              <w:rPr>
                <w:rFonts w:ascii="Arial" w:cs="Arial" w:eastAsia="Arial" w:hAnsi="Arial"/>
                <w:i w:val="1"/>
                <w:sz w:val="20"/>
                <w:szCs w:val="20"/>
                <w:rtl w:val="0"/>
              </w:rPr>
              <w:t xml:space="preserve">Concept Lesson Facilitation Notes </w:t>
            </w:r>
          </w:p>
          <w:p w:rsidR="00000000" w:rsidDel="00000000" w:rsidP="00000000" w:rsidRDefault="00000000" w:rsidRPr="00000000" w14:paraId="0000007C">
            <w:pPr>
              <w:rPr>
                <w:rFonts w:ascii="Arial" w:cs="Arial" w:eastAsia="Arial" w:hAnsi="Arial"/>
                <w:sz w:val="20"/>
                <w:szCs w:val="20"/>
              </w:rPr>
            </w:pPr>
            <w:hyperlink r:id="rId24">
              <w:r w:rsidDel="00000000" w:rsidR="00000000" w:rsidRPr="00000000">
                <w:rPr>
                  <w:rFonts w:ascii="Arial" w:cs="Arial" w:eastAsia="Arial" w:hAnsi="Arial"/>
                  <w:color w:val="1155cc"/>
                  <w:sz w:val="20"/>
                  <w:szCs w:val="20"/>
                  <w:u w:val="single"/>
                  <w:rtl w:val="0"/>
                </w:rPr>
                <w:t xml:space="preserve">TIG pp. 271–275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7, M3, T7, L9:</w:t>
            </w:r>
            <w:r w:rsidDel="00000000" w:rsidR="00000000" w:rsidRPr="00000000">
              <w:rPr>
                <w:rFonts w:ascii="Arial" w:cs="Arial" w:eastAsia="Arial" w:hAnsi="Arial"/>
                <w:sz w:val="20"/>
                <w:szCs w:val="20"/>
                <w:rtl w:val="0"/>
              </w:rPr>
              <w:t xml:space="preserve"> Deep Dive (Using Equations and Inequalities to Solve Problems) – </w:t>
            </w:r>
            <w:r w:rsidDel="00000000" w:rsidR="00000000" w:rsidRPr="00000000">
              <w:rPr>
                <w:rFonts w:ascii="Arial" w:cs="Arial" w:eastAsia="Arial" w:hAnsi="Arial"/>
                <w:i w:val="1"/>
                <w:sz w:val="20"/>
                <w:szCs w:val="20"/>
                <w:rtl w:val="0"/>
              </w:rPr>
              <w:t xml:space="preserve">Concept Lesson Facilitation Notes </w:t>
            </w:r>
          </w:p>
          <w:p w:rsidR="00000000" w:rsidDel="00000000" w:rsidP="00000000" w:rsidRDefault="00000000" w:rsidRPr="00000000" w14:paraId="0000007F">
            <w:pPr>
              <w:rPr>
                <w:rFonts w:ascii="Arial" w:cs="Arial" w:eastAsia="Arial" w:hAnsi="Arial"/>
                <w:sz w:val="20"/>
                <w:szCs w:val="20"/>
              </w:rPr>
            </w:pPr>
            <w:hyperlink r:id="rId25">
              <w:r w:rsidDel="00000000" w:rsidR="00000000" w:rsidRPr="00000000">
                <w:rPr>
                  <w:rFonts w:ascii="Arial" w:cs="Arial" w:eastAsia="Arial" w:hAnsi="Arial"/>
                  <w:color w:val="1155cc"/>
                  <w:sz w:val="20"/>
                  <w:szCs w:val="20"/>
                  <w:u w:val="single"/>
                  <w:rtl w:val="0"/>
                </w:rPr>
                <w:t xml:space="preserve">TIG pp. 271–279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8, M2, T6, L5:</w:t>
            </w:r>
            <w:r w:rsidDel="00000000" w:rsidR="00000000" w:rsidRPr="00000000">
              <w:rPr>
                <w:rFonts w:ascii="Arial" w:cs="Arial" w:eastAsia="Arial" w:hAnsi="Arial"/>
                <w:sz w:val="20"/>
                <w:szCs w:val="20"/>
                <w:rtl w:val="0"/>
              </w:rPr>
              <w:t xml:space="preserve"> The Road Less Traveled (Systems of Linear Equations)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082">
            <w:pPr>
              <w:rPr>
                <w:rFonts w:ascii="Arial" w:cs="Arial" w:eastAsia="Arial" w:hAnsi="Arial"/>
                <w:sz w:val="20"/>
                <w:szCs w:val="20"/>
              </w:rPr>
            </w:pPr>
            <w:hyperlink r:id="rId26">
              <w:r w:rsidDel="00000000" w:rsidR="00000000" w:rsidRPr="00000000">
                <w:rPr>
                  <w:rFonts w:ascii="Arial" w:cs="Arial" w:eastAsia="Arial" w:hAnsi="Arial"/>
                  <w:color w:val="1155cc"/>
                  <w:sz w:val="20"/>
                  <w:szCs w:val="20"/>
                  <w:u w:val="single"/>
                  <w:rtl w:val="0"/>
                </w:rPr>
                <w:t xml:space="preserve">TIG pp. 219–225</w:t>
              </w:r>
            </w:hyperlink>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Using Data and Inquiry to Deepen Mathematical Thinking</w:t>
            </w:r>
          </w:p>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Materials leverage real-world data and inquiry-based tasks to promote reasoning, exploration, and application of mathematical concepts.</w:t>
            </w:r>
          </w:p>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across grades, see:</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6, M5, T13, L3:</w:t>
            </w:r>
            <w:r w:rsidDel="00000000" w:rsidR="00000000" w:rsidRPr="00000000">
              <w:rPr>
                <w:rFonts w:ascii="Arial" w:cs="Arial" w:eastAsia="Arial" w:hAnsi="Arial"/>
                <w:sz w:val="20"/>
                <w:szCs w:val="20"/>
                <w:rtl w:val="0"/>
              </w:rPr>
              <w:t xml:space="preserve"> Box It Up (Displaying the Five-Number Summary)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27">
              <w:r w:rsidDel="00000000" w:rsidR="00000000" w:rsidRPr="00000000">
                <w:rPr>
                  <w:rFonts w:ascii="Arial" w:cs="Arial" w:eastAsia="Arial" w:hAnsi="Arial"/>
                  <w:color w:val="1155cc"/>
                  <w:sz w:val="20"/>
                  <w:szCs w:val="20"/>
                  <w:u w:val="single"/>
                  <w:rtl w:val="0"/>
                </w:rPr>
                <w:t xml:space="preserve">TIG pp. 425–431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7, M5, T10, L4:</w:t>
            </w:r>
            <w:r w:rsidDel="00000000" w:rsidR="00000000" w:rsidRPr="00000000">
              <w:rPr>
                <w:rFonts w:ascii="Arial" w:cs="Arial" w:eastAsia="Arial" w:hAnsi="Arial"/>
                <w:sz w:val="20"/>
                <w:szCs w:val="20"/>
                <w:rtl w:val="0"/>
              </w:rPr>
              <w:t xml:space="preserve"> Toss the Cup (Determining Experimental Probability of Simple Events)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28">
              <w:r w:rsidDel="00000000" w:rsidR="00000000" w:rsidRPr="00000000">
                <w:rPr>
                  <w:rFonts w:ascii="Arial" w:cs="Arial" w:eastAsia="Arial" w:hAnsi="Arial"/>
                  <w:color w:val="1155cc"/>
                  <w:sz w:val="20"/>
                  <w:szCs w:val="20"/>
                  <w:u w:val="single"/>
                  <w:rtl w:val="0"/>
                </w:rPr>
                <w:t xml:space="preserve">TIG pp. 387–396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8, M3, T8, L1:</w:t>
            </w:r>
            <w:r w:rsidDel="00000000" w:rsidR="00000000" w:rsidRPr="00000000">
              <w:rPr>
                <w:rFonts w:ascii="Arial" w:cs="Arial" w:eastAsia="Arial" w:hAnsi="Arial"/>
                <w:sz w:val="20"/>
                <w:szCs w:val="20"/>
                <w:rtl w:val="0"/>
              </w:rPr>
              <w:t xml:space="preserve"> Pass the Squeeze (Analyzing Patterns in Scatter Plots)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29">
              <w:r w:rsidDel="00000000" w:rsidR="00000000" w:rsidRPr="00000000">
                <w:rPr>
                  <w:rFonts w:ascii="Arial" w:cs="Arial" w:eastAsia="Arial" w:hAnsi="Arial"/>
                  <w:color w:val="1155cc"/>
                  <w:sz w:val="20"/>
                  <w:szCs w:val="20"/>
                  <w:u w:val="single"/>
                  <w:rtl w:val="0"/>
                </w:rPr>
                <w:t xml:space="preserve">TIG pp. 307—314</w:t>
              </w:r>
            </w:hyperlink>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9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9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9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9D">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shall be accurate and use proper grammar and spelling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60045).</w:t>
            </w:r>
          </w:p>
        </w:tc>
        <w:tc>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6, M2, T4, L1:</w:t>
            </w:r>
            <w:r w:rsidDel="00000000" w:rsidR="00000000" w:rsidRPr="00000000">
              <w:rPr>
                <w:rFonts w:ascii="Arial" w:cs="Arial" w:eastAsia="Arial" w:hAnsi="Arial"/>
                <w:sz w:val="20"/>
                <w:szCs w:val="20"/>
                <w:rtl w:val="0"/>
              </w:rPr>
              <w:t xml:space="preserve"> It's All Relative (Introduction to Ratios) – </w:t>
            </w:r>
            <w:r w:rsidDel="00000000" w:rsidR="00000000" w:rsidRPr="00000000">
              <w:rPr>
                <w:rFonts w:ascii="Arial" w:cs="Arial" w:eastAsia="Arial" w:hAnsi="Arial"/>
                <w:i w:val="1"/>
                <w:sz w:val="20"/>
                <w:szCs w:val="20"/>
                <w:rtl w:val="0"/>
              </w:rPr>
              <w:t xml:space="preserve">Concept Lesson, </w:t>
            </w:r>
            <w:sdt>
              <w:sdtPr>
                <w:tag w:val="goog_rdk_0"/>
              </w:sdtPr>
              <w:sdtContent>
                <w:commentRangeStart w:id="0"/>
              </w:sdtContent>
            </w:sdt>
            <w:hyperlink r:id="rId30">
              <w:r w:rsidDel="00000000" w:rsidR="00000000" w:rsidRPr="00000000">
                <w:rPr>
                  <w:rFonts w:ascii="Arial" w:cs="Arial" w:eastAsia="Arial" w:hAnsi="Arial"/>
                  <w:color w:val="1155cc"/>
                  <w:sz w:val="20"/>
                  <w:szCs w:val="20"/>
                  <w:u w:val="single"/>
                  <w:rtl w:val="0"/>
                </w:rPr>
                <w:t xml:space="preserve">SE p. 106</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9F">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A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1">
            <w:pPr>
              <w:rPr>
                <w:rFonts w:ascii="Open Sans" w:cs="Open Sans" w:eastAsia="Open Sans" w:hAnsi="Open Sans"/>
              </w:rPr>
            </w:pPr>
            <w:r w:rsidDel="00000000" w:rsidR="00000000" w:rsidRPr="00000000">
              <w:rPr>
                <w:rFonts w:ascii="Open Sans" w:cs="Open Sans" w:eastAsia="Open Sans" w:hAnsi="Open Sans"/>
                <w:rtl w:val="0"/>
              </w:rPr>
              <w:t xml:space="preserve">The students at Lanterton Middle School are planting a vegetable garden. They decide to plant either carrots or kale. To determine which vegetable to plant, they conduct a school-wide survey. </w:t>
            </w:r>
          </w:p>
          <w:p w:rsidR="00000000" w:rsidDel="00000000" w:rsidP="00000000" w:rsidRDefault="00000000" w:rsidRPr="00000000" w14:paraId="000000A2">
            <w:pPr>
              <w:rPr>
                <w:rFonts w:ascii="Open Sans" w:cs="Open Sans" w:eastAsia="Open Sans" w:hAnsi="Open Sans"/>
              </w:rPr>
            </w:pPr>
            <w:r w:rsidDel="00000000" w:rsidR="00000000" w:rsidRPr="00000000">
              <w:rPr>
                <w:rFonts w:ascii="Open Sans" w:cs="Open Sans" w:eastAsia="Open Sans" w:hAnsi="Open Sans"/>
                <w:rtl w:val="0"/>
              </w:rPr>
              <w:t xml:space="preserve">Each sixth-grade class analyzed the results of the school-wide survey and reported the results in a different way.</w:t>
            </w:r>
          </w:p>
          <w:p w:rsidR="00000000" w:rsidDel="00000000" w:rsidP="00000000" w:rsidRDefault="00000000" w:rsidRPr="00000000" w14:paraId="000000A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6, 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Overview</w:t>
            </w:r>
            <w:r w:rsidDel="00000000" w:rsidR="00000000" w:rsidRPr="00000000">
              <w:rPr>
                <w:rFonts w:ascii="Arial" w:cs="Arial" w:eastAsia="Arial" w:hAnsi="Arial"/>
                <w:sz w:val="20"/>
                <w:szCs w:val="20"/>
                <w:rtl w:val="0"/>
              </w:rPr>
              <w:t xml:space="preserve">, </w:t>
            </w:r>
            <w:hyperlink r:id="rId31">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A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 facilitation notes:</w:t>
            </w:r>
          </w:p>
          <w:p w:rsidR="00000000" w:rsidDel="00000000" w:rsidP="00000000" w:rsidRDefault="00000000" w:rsidRPr="00000000" w14:paraId="000000A6">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A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this lesson, students partition area models to see that the sum of areas of the smaller regions equals the area of the whole model. They then rewrite the product of two factors as a factor times the sum of two or more terms, leading to the formalization of the Distributive Property.</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7, M5, T10, L1: </w:t>
            </w:r>
            <w:r w:rsidDel="00000000" w:rsidR="00000000" w:rsidRPr="00000000">
              <w:rPr>
                <w:rFonts w:ascii="Arial" w:cs="Arial" w:eastAsia="Arial" w:hAnsi="Arial"/>
                <w:sz w:val="20"/>
                <w:szCs w:val="20"/>
                <w:rtl w:val="0"/>
              </w:rPr>
              <w:t xml:space="preserve">Rolling, Rolling, Rolling... (Defining and Representing Probability) – </w:t>
            </w:r>
            <w:r w:rsidDel="00000000" w:rsidR="00000000" w:rsidRPr="00000000">
              <w:rPr>
                <w:rFonts w:ascii="Arial" w:cs="Arial" w:eastAsia="Arial" w:hAnsi="Arial"/>
                <w:i w:val="1"/>
                <w:sz w:val="20"/>
                <w:szCs w:val="20"/>
                <w:rtl w:val="0"/>
              </w:rPr>
              <w:t xml:space="preserve">Concept Lesson, </w:t>
            </w:r>
            <w:hyperlink r:id="rId32">
              <w:r w:rsidDel="00000000" w:rsidR="00000000" w:rsidRPr="00000000">
                <w:rPr>
                  <w:rFonts w:ascii="Arial" w:cs="Arial" w:eastAsia="Arial" w:hAnsi="Arial"/>
                  <w:color w:val="1155cc"/>
                  <w:sz w:val="20"/>
                  <w:szCs w:val="20"/>
                  <w:u w:val="single"/>
                  <w:rtl w:val="0"/>
                </w:rPr>
                <w:t xml:space="preserve">SE pp. 370–374</w:t>
              </w:r>
            </w:hyperlink>
            <w:r w:rsidDel="00000000" w:rsidR="00000000" w:rsidRPr="00000000">
              <w:rPr>
                <w:rtl w:val="0"/>
              </w:rPr>
            </w:r>
          </w:p>
          <w:p w:rsidR="00000000" w:rsidDel="00000000" w:rsidP="00000000" w:rsidRDefault="00000000" w:rsidRPr="00000000" w14:paraId="000000A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AB">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AC">
            <w:pPr>
              <w:rPr>
                <w:rFonts w:ascii="Open Sans" w:cs="Open Sans" w:eastAsia="Open Sans" w:hAnsi="Open Sans"/>
              </w:rPr>
            </w:pPr>
            <w:r w:rsidDel="00000000" w:rsidR="00000000" w:rsidRPr="00000000">
              <w:rPr>
                <w:rFonts w:ascii="Open Sans" w:cs="Open Sans" w:eastAsia="Open Sans" w:hAnsi="Open Sans"/>
                <w:rtl w:val="0"/>
              </w:rPr>
              <w:t xml:space="preserve">The numbers on the faces of a six-sided number cube are the outcomes that can occur when rolling it. An outcome is the result of a single trial of a probability experiment. An experiment is a situation involving chance that leads to results, or outcomes. A list of all possible outcomes of an experiment is a sample space.</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7, M1, T1, L2:</w:t>
            </w:r>
            <w:r w:rsidDel="00000000" w:rsidR="00000000" w:rsidRPr="00000000">
              <w:rPr>
                <w:rFonts w:ascii="Arial" w:cs="Arial" w:eastAsia="Arial" w:hAnsi="Arial"/>
                <w:sz w:val="20"/>
                <w:szCs w:val="20"/>
                <w:rtl w:val="0"/>
              </w:rPr>
              <w:t xml:space="preserve"> That's a Spicy Pizza! (Area of Circles) – </w:t>
            </w:r>
            <w:r w:rsidDel="00000000" w:rsidR="00000000" w:rsidRPr="00000000">
              <w:rPr>
                <w:rFonts w:ascii="Arial" w:cs="Arial" w:eastAsia="Arial" w:hAnsi="Arial"/>
                <w:i w:val="1"/>
                <w:sz w:val="20"/>
                <w:szCs w:val="20"/>
                <w:rtl w:val="0"/>
              </w:rPr>
              <w:t xml:space="preserve">Concept Lesson Overview</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F">
            <w:pPr>
              <w:rPr>
                <w:rFonts w:ascii="Arial" w:cs="Arial" w:eastAsia="Arial" w:hAnsi="Arial"/>
                <w:sz w:val="20"/>
                <w:szCs w:val="20"/>
              </w:rPr>
            </w:pPr>
            <w:hyperlink r:id="rId33">
              <w:r w:rsidDel="00000000" w:rsidR="00000000" w:rsidRPr="00000000">
                <w:rPr>
                  <w:rFonts w:ascii="Arial" w:cs="Arial" w:eastAsia="Arial" w:hAnsi="Arial"/>
                  <w:color w:val="1155cc"/>
                  <w:sz w:val="20"/>
                  <w:szCs w:val="20"/>
                  <w:u w:val="single"/>
                  <w:rtl w:val="0"/>
                </w:rPr>
                <w:t xml:space="preserve">TIG p. 9</w:t>
              </w:r>
            </w:hyperlink>
            <w:r w:rsidDel="00000000" w:rsidR="00000000" w:rsidRPr="00000000">
              <w:rPr>
                <w:rtl w:val="0"/>
              </w:rPr>
            </w:r>
          </w:p>
          <w:p w:rsidR="00000000" w:rsidDel="00000000" w:rsidP="00000000" w:rsidRDefault="00000000" w:rsidRPr="00000000" w14:paraId="000000B0">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 facilitation notes:</w:t>
            </w:r>
          </w:p>
          <w:p w:rsidR="00000000" w:rsidDel="00000000" w:rsidP="00000000" w:rsidRDefault="00000000" w:rsidRPr="00000000" w14:paraId="000000B1">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B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this lesson, students deconstruct a circle and reconstruct it into a parallelogram. They recognize the parallelogram’s base and height as the circle’s half circumference and radius, respectively. They use this to derive the area formula for a circle. Students solve real-world problems involving circumference and area. They compare the measures of radii and areas of circles.</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8, M3, T7, L3:</w:t>
            </w:r>
            <w:r w:rsidDel="00000000" w:rsidR="00000000" w:rsidRPr="00000000">
              <w:rPr>
                <w:rFonts w:ascii="Arial" w:cs="Arial" w:eastAsia="Arial" w:hAnsi="Arial"/>
                <w:sz w:val="20"/>
                <w:szCs w:val="20"/>
                <w:rtl w:val="0"/>
              </w:rPr>
              <w:t xml:space="preserve"> One or More Xs to One Y (Defining Functional Relationships) –  </w:t>
            </w:r>
            <w:r w:rsidDel="00000000" w:rsidR="00000000" w:rsidRPr="00000000">
              <w:rPr>
                <w:rFonts w:ascii="Arial" w:cs="Arial" w:eastAsia="Arial" w:hAnsi="Arial"/>
                <w:i w:val="1"/>
                <w:sz w:val="20"/>
                <w:szCs w:val="20"/>
                <w:rtl w:val="0"/>
              </w:rPr>
              <w:t xml:space="preserve">Concept Lesson, </w:t>
            </w:r>
            <w:hyperlink r:id="rId34">
              <w:r w:rsidDel="00000000" w:rsidR="00000000" w:rsidRPr="00000000">
                <w:rPr>
                  <w:rFonts w:ascii="Arial" w:cs="Arial" w:eastAsia="Arial" w:hAnsi="Arial"/>
                  <w:color w:val="1155cc"/>
                  <w:sz w:val="20"/>
                  <w:szCs w:val="20"/>
                  <w:u w:val="single"/>
                  <w:rtl w:val="0"/>
                </w:rPr>
                <w:t xml:space="preserve">SE pp. 276–277</w:t>
              </w:r>
            </w:hyperlink>
            <w:r w:rsidDel="00000000" w:rsidR="00000000" w:rsidRPr="00000000">
              <w:rPr>
                <w:rtl w:val="0"/>
              </w:rPr>
            </w:r>
          </w:p>
          <w:p w:rsidR="00000000" w:rsidDel="00000000" w:rsidP="00000000" w:rsidRDefault="00000000" w:rsidRPr="00000000" w14:paraId="000000B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B6">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B7">
            <w:pPr>
              <w:rPr>
                <w:rFonts w:ascii="Open Sans" w:cs="Open Sans" w:eastAsia="Open Sans" w:hAnsi="Open Sans"/>
              </w:rPr>
            </w:pPr>
            <w:r w:rsidDel="00000000" w:rsidR="00000000" w:rsidRPr="00000000">
              <w:rPr>
                <w:rFonts w:ascii="Open Sans" w:cs="Open Sans" w:eastAsia="Open Sans" w:hAnsi="Open Sans"/>
                <w:rtl w:val="0"/>
              </w:rPr>
              <w:t xml:space="preserve">The ordered pairs you wrote form relations. A relation is any set of ordered pairs. The first coordinate of an ordered pair in a relation is the input, and the second coordinate is the output. You can also use a mapping to show ordered pairs. A mapping represents two sets of items. Arrows connect the items to represent a relationship between them.</w:t>
            </w:r>
          </w:p>
          <w:p w:rsidR="00000000" w:rsidDel="00000000" w:rsidP="00000000" w:rsidRDefault="00000000" w:rsidRPr="00000000" w14:paraId="000000B8">
            <w:pP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8, M1, T1, L2:</w:t>
            </w:r>
            <w:r w:rsidDel="00000000" w:rsidR="00000000" w:rsidRPr="00000000">
              <w:rPr>
                <w:rFonts w:ascii="Arial" w:cs="Arial" w:eastAsia="Arial" w:hAnsi="Arial"/>
                <w:sz w:val="20"/>
                <w:szCs w:val="20"/>
                <w:rtl w:val="0"/>
              </w:rPr>
              <w:t xml:space="preserve"> Slides, Flips, and Spins (Introduction to Rigid Motions) – </w:t>
            </w:r>
            <w:r w:rsidDel="00000000" w:rsidR="00000000" w:rsidRPr="00000000">
              <w:rPr>
                <w:rFonts w:ascii="Arial" w:cs="Arial" w:eastAsia="Arial" w:hAnsi="Arial"/>
                <w:i w:val="1"/>
                <w:sz w:val="20"/>
                <w:szCs w:val="20"/>
                <w:rtl w:val="0"/>
              </w:rPr>
              <w:t xml:space="preserve">Concept Lesson Overview</w:t>
            </w:r>
            <w:r w:rsidDel="00000000" w:rsidR="00000000" w:rsidRPr="00000000">
              <w:rPr>
                <w:rFonts w:ascii="Arial" w:cs="Arial" w:eastAsia="Arial" w:hAnsi="Arial"/>
                <w:sz w:val="20"/>
                <w:szCs w:val="20"/>
                <w:rtl w:val="0"/>
              </w:rPr>
              <w:t xml:space="preserve">, </w:t>
            </w:r>
            <w:hyperlink r:id="rId35">
              <w:r w:rsidDel="00000000" w:rsidR="00000000" w:rsidRPr="00000000">
                <w:rPr>
                  <w:rFonts w:ascii="Arial" w:cs="Arial" w:eastAsia="Arial" w:hAnsi="Arial"/>
                  <w:color w:val="1155cc"/>
                  <w:sz w:val="20"/>
                  <w:szCs w:val="20"/>
                  <w:u w:val="single"/>
                  <w:rtl w:val="0"/>
                </w:rPr>
                <w:t xml:space="preserve">TIG p. 9</w:t>
              </w:r>
            </w:hyperlink>
            <w:r w:rsidDel="00000000" w:rsidR="00000000" w:rsidRPr="00000000">
              <w:rPr>
                <w:rtl w:val="0"/>
              </w:rPr>
            </w:r>
          </w:p>
          <w:p w:rsidR="00000000" w:rsidDel="00000000" w:rsidP="00000000" w:rsidRDefault="00000000" w:rsidRPr="00000000" w14:paraId="000000B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 facilitation notes:</w:t>
            </w:r>
          </w:p>
          <w:p w:rsidR="00000000" w:rsidDel="00000000" w:rsidP="00000000" w:rsidRDefault="00000000" w:rsidRPr="00000000" w14:paraId="000000BB">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BC">
            <w:pPr>
              <w:rPr>
                <w:rFonts w:ascii="Arial" w:cs="Arial" w:eastAsia="Arial" w:hAnsi="Arial"/>
                <w:i w:val="1"/>
                <w:sz w:val="22"/>
                <w:szCs w:val="22"/>
              </w:rPr>
            </w:pPr>
            <w:r w:rsidDel="00000000" w:rsidR="00000000" w:rsidRPr="00000000">
              <w:rPr>
                <w:rFonts w:ascii="Open Sans" w:cs="Open Sans" w:eastAsia="Open Sans" w:hAnsi="Open Sans"/>
                <w:sz w:val="20"/>
                <w:szCs w:val="20"/>
                <w:rtl w:val="0"/>
              </w:rPr>
              <w:t xml:space="preserve">In this lesson, students formalize their understanding of rigid motions using the terms </w:t>
            </w:r>
            <w:r w:rsidDel="00000000" w:rsidR="00000000" w:rsidRPr="00000000">
              <w:rPr>
                <w:rFonts w:ascii="Open Sans" w:cs="Open Sans" w:eastAsia="Open Sans" w:hAnsi="Open Sans"/>
                <w:i w:val="1"/>
                <w:sz w:val="20"/>
                <w:szCs w:val="20"/>
                <w:rtl w:val="0"/>
              </w:rPr>
              <w:t xml:space="preserve">pre-image</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sz w:val="20"/>
                <w:szCs w:val="20"/>
                <w:rtl w:val="0"/>
              </w:rPr>
              <w:t xml:space="preserve">image</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sz w:val="20"/>
                <w:szCs w:val="20"/>
                <w:rtl w:val="0"/>
              </w:rPr>
              <w:t xml:space="preserve">translation</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sz w:val="20"/>
                <w:szCs w:val="20"/>
                <w:rtl w:val="0"/>
              </w:rPr>
              <w:t xml:space="preserve">reflection</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sz w:val="20"/>
                <w:szCs w:val="20"/>
                <w:rtl w:val="0"/>
              </w:rPr>
              <w:t xml:space="preserve">rotation</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sz w:val="20"/>
                <w:szCs w:val="20"/>
                <w:rtl w:val="0"/>
              </w:rPr>
              <w:t xml:space="preserve">center of rotation</w:t>
            </w:r>
            <w:r w:rsidDel="00000000" w:rsidR="00000000" w:rsidRPr="00000000">
              <w:rPr>
                <w:rFonts w:ascii="Open Sans" w:cs="Open Sans" w:eastAsia="Open Sans" w:hAnsi="Open Sans"/>
                <w:sz w:val="20"/>
                <w:szCs w:val="20"/>
                <w:rtl w:val="0"/>
              </w:rPr>
              <w:t xml:space="preserve">, and </w:t>
            </w:r>
            <w:r w:rsidDel="00000000" w:rsidR="00000000" w:rsidRPr="00000000">
              <w:rPr>
                <w:rFonts w:ascii="Open Sans" w:cs="Open Sans" w:eastAsia="Open Sans" w:hAnsi="Open Sans"/>
                <w:i w:val="1"/>
                <w:sz w:val="20"/>
                <w:szCs w:val="20"/>
                <w:rtl w:val="0"/>
              </w:rPr>
              <w:t xml:space="preserve">angle of rotation</w:t>
            </w:r>
            <w:r w:rsidDel="00000000" w:rsidR="00000000" w:rsidRPr="00000000">
              <w:rPr>
                <w:rFonts w:ascii="Open Sans" w:cs="Open Sans" w:eastAsia="Open Sans" w:hAnsi="Open Sans"/>
                <w:sz w:val="20"/>
                <w:szCs w:val="20"/>
                <w:rtl w:val="0"/>
              </w:rPr>
              <w:t xml:space="preserve">. They investigate the properties of each transformation. Students recognize that rigid motions preserve the original figure’s size and shape and that translations and rotations also preserve the figure’s orientation. </w:t>
            </w:r>
            <w:r w:rsidDel="00000000" w:rsidR="00000000" w:rsidRPr="00000000">
              <w:rPr>
                <w:rtl w:val="0"/>
              </w:rPr>
            </w:r>
          </w:p>
        </w:tc>
        <w:tc>
          <w:tcPr>
            <w:shd w:fill="d9d9d9" w:val="clear"/>
          </w:tcPr>
          <w:p w:rsidR="00000000" w:rsidDel="00000000" w:rsidP="00000000" w:rsidRDefault="00000000" w:rsidRPr="00000000" w14:paraId="000000B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B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B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before="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C1">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rtl w:val="0"/>
              </w:rPr>
              <w:t xml:space="preserve">Public Resources Code</w:t>
            </w:r>
            <w:r w:rsidDel="00000000" w:rsidR="00000000" w:rsidRPr="00000000">
              <w:rPr>
                <w:rFonts w:ascii="Arial" w:cs="Arial" w:eastAsia="Arial" w:hAnsi="Arial"/>
                <w:rtl w:val="0"/>
              </w:rPr>
              <w:t xml:space="preserve"> Section 71301) where practicable and aligned to the guidance in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C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Integration of California Environmental Principles and Concepts</w:t>
            </w:r>
          </w:p>
          <w:p w:rsidR="00000000" w:rsidDel="00000000" w:rsidP="00000000" w:rsidRDefault="00000000" w:rsidRPr="00000000" w14:paraId="000000C3">
            <w:pP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For a description of how the program integrates the California Environmental Principles and Concepts through </w:t>
            </w:r>
            <w:r w:rsidDel="00000000" w:rsidR="00000000" w:rsidRPr="00000000">
              <w:rPr>
                <w:rFonts w:ascii="Arial" w:cs="Arial" w:eastAsia="Arial" w:hAnsi="Arial"/>
                <w:i w:val="1"/>
                <w:sz w:val="20"/>
                <w:szCs w:val="20"/>
                <w:rtl w:val="0"/>
              </w:rPr>
              <w:t xml:space="preserve">Activate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Performance Task </w:t>
            </w:r>
            <w:r w:rsidDel="00000000" w:rsidR="00000000" w:rsidRPr="00000000">
              <w:rPr>
                <w:rFonts w:ascii="Arial" w:cs="Arial" w:eastAsia="Arial" w:hAnsi="Arial"/>
                <w:sz w:val="20"/>
                <w:szCs w:val="20"/>
                <w:rtl w:val="0"/>
              </w:rPr>
              <w:t xml:space="preserve">Variations,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36">
              <w:r w:rsidDel="00000000" w:rsidR="00000000" w:rsidRPr="00000000">
                <w:rPr>
                  <w:rFonts w:ascii="Arial" w:cs="Arial" w:eastAsia="Arial" w:hAnsi="Arial"/>
                  <w:color w:val="1155cc"/>
                  <w:sz w:val="20"/>
                  <w:szCs w:val="20"/>
                  <w:u w:val="single"/>
                  <w:rtl w:val="0"/>
                </w:rPr>
                <w:t xml:space="preserve">TIG p. TIGO 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37">
              <w:r w:rsidDel="00000000" w:rsidR="00000000" w:rsidRPr="00000000">
                <w:rPr>
                  <w:rFonts w:ascii="Arial" w:cs="Arial" w:eastAsia="Arial" w:hAnsi="Arial"/>
                  <w:color w:val="1155cc"/>
                  <w:sz w:val="20"/>
                  <w:szCs w:val="20"/>
                  <w:u w:val="single"/>
                  <w:rtl w:val="0"/>
                </w:rPr>
                <w:t xml:space="preserve">TIG p. TIGO 55</w:t>
              </w:r>
            </w:hyperlink>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Environmental Integration in Instructional Content</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include activities that integrate real-world environmental contexts across all grades.</w:t>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Module 2 &gt; Topic 4 &gt; Lesson 6 &gt; </w:t>
            </w:r>
            <w:r w:rsidDel="00000000" w:rsidR="00000000" w:rsidRPr="00000000">
              <w:rPr>
                <w:rFonts w:ascii="Arial" w:cs="Arial" w:eastAsia="Arial" w:hAnsi="Arial"/>
                <w:b w:val="1"/>
                <w:sz w:val="20"/>
                <w:szCs w:val="20"/>
                <w:rtl w:val="0"/>
              </w:rPr>
              <w:t xml:space="preserve">Picture Perfect (Pollution)</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7 &gt;</w:t>
            </w:r>
            <w:r w:rsidDel="00000000" w:rsidR="00000000" w:rsidRPr="00000000">
              <w:rPr>
                <w:rFonts w:ascii="Arial" w:cs="Arial" w:eastAsia="Arial" w:hAnsi="Arial"/>
                <w:sz w:val="20"/>
                <w:szCs w:val="20"/>
                <w:rtl w:val="0"/>
              </w:rPr>
              <w:t xml:space="preserve"> Module 3 &gt; Topic 7 &gt; Lesson 3 &gt; </w:t>
            </w:r>
            <w:r w:rsidDel="00000000" w:rsidR="00000000" w:rsidRPr="00000000">
              <w:rPr>
                <w:rFonts w:ascii="Arial" w:cs="Arial" w:eastAsia="Arial" w:hAnsi="Arial"/>
                <w:b w:val="1"/>
                <w:sz w:val="20"/>
                <w:szCs w:val="20"/>
                <w:rtl w:val="0"/>
              </w:rPr>
              <w:t xml:space="preserve">Scoping Out the Competition (Beach cleanup)</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8 &gt; </w:t>
            </w:r>
            <w:r w:rsidDel="00000000" w:rsidR="00000000" w:rsidRPr="00000000">
              <w:rPr>
                <w:rFonts w:ascii="Arial" w:cs="Arial" w:eastAsia="Arial" w:hAnsi="Arial"/>
                <w:sz w:val="20"/>
                <w:szCs w:val="20"/>
                <w:rtl w:val="0"/>
              </w:rPr>
              <w:t xml:space="preserve">Module 3 &gt; Topic 8 &gt; Lesson 3 &gt; </w:t>
            </w:r>
            <w:r w:rsidDel="00000000" w:rsidR="00000000" w:rsidRPr="00000000">
              <w:rPr>
                <w:rFonts w:ascii="Arial" w:cs="Arial" w:eastAsia="Arial" w:hAnsi="Arial"/>
                <w:b w:val="1"/>
                <w:sz w:val="20"/>
                <w:szCs w:val="20"/>
                <w:rtl w:val="0"/>
              </w:rPr>
              <w:t xml:space="preserve">What's the Deal with the Data? (Wetland Restoration)</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(Tree Planting)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Module 3 &gt; Topic 9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(Water Flow Analysis)</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7 &gt; </w:t>
            </w:r>
            <w:r w:rsidDel="00000000" w:rsidR="00000000" w:rsidRPr="00000000">
              <w:rPr>
                <w:rFonts w:ascii="Arial" w:cs="Arial" w:eastAsia="Arial" w:hAnsi="Arial"/>
                <w:sz w:val="20"/>
                <w:szCs w:val="20"/>
                <w:rtl w:val="0"/>
              </w:rPr>
              <w:t xml:space="preserve">Module 1 &gt; Topic 1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(Riverbed Slopes)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D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8 &gt; </w:t>
            </w:r>
            <w:r w:rsidDel="00000000" w:rsidR="00000000" w:rsidRPr="00000000">
              <w:rPr>
                <w:rFonts w:ascii="Arial" w:cs="Arial" w:eastAsia="Arial" w:hAnsi="Arial"/>
                <w:sz w:val="20"/>
                <w:szCs w:val="20"/>
                <w:rtl w:val="0"/>
              </w:rPr>
              <w:t xml:space="preserve">Module 2 &gt; Topic 4 &gt; End-of-Topic Assessments &gt; </w:t>
            </w:r>
            <w:r w:rsidDel="00000000" w:rsidR="00000000" w:rsidRPr="00000000">
              <w:rPr>
                <w:rFonts w:ascii="Arial" w:cs="Arial" w:eastAsia="Arial" w:hAnsi="Arial"/>
                <w:b w:val="1"/>
                <w:sz w:val="20"/>
                <w:szCs w:val="20"/>
                <w:rtl w:val="0"/>
              </w:rPr>
              <w:t xml:space="preserve">Printable Topic Performance Task</w:t>
            </w:r>
          </w:p>
        </w:tc>
        <w:tc>
          <w:tcPr>
            <w:shd w:fill="d9d9d9" w:val="clear"/>
          </w:tcPr>
          <w:p w:rsidR="00000000" w:rsidDel="00000000" w:rsidP="00000000" w:rsidRDefault="00000000" w:rsidRPr="00000000" w14:paraId="000000D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D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E0">
            <w:pPr>
              <w:rPr>
                <w:rFonts w:ascii="Arial" w:cs="Arial" w:eastAsia="Arial" w:hAnsi="Arial"/>
              </w:rPr>
            </w:pPr>
            <w:r w:rsidDel="00000000" w:rsidR="00000000" w:rsidRPr="00000000">
              <w:rPr>
                <w:rtl w:val="0"/>
              </w:rPr>
            </w:r>
          </w:p>
        </w:tc>
      </w:tr>
    </w:tbl>
    <w:p w:rsidR="00000000" w:rsidDel="00000000" w:rsidP="00000000" w:rsidRDefault="00000000" w:rsidRPr="00000000" w14:paraId="000000E1">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2"/>
        <w:spacing w:after="240" w:before="480" w:lineRule="auto"/>
        <w:rPr/>
      </w:pPr>
      <w:r w:rsidDel="00000000" w:rsidR="00000000" w:rsidRPr="00000000">
        <w:rPr>
          <w:rtl w:val="0"/>
        </w:rPr>
        <w:t xml:space="preserve">Category 2: Program Organization</w:t>
      </w:r>
    </w:p>
    <w:p w:rsidR="00000000" w:rsidDel="00000000" w:rsidP="00000000" w:rsidRDefault="00000000" w:rsidRPr="00000000" w14:paraId="000000E3">
      <w:pPr>
        <w:spacing w:after="24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0E4">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E5">
            <w:pPr>
              <w:pStyle w:val="Heading3"/>
              <w:jc w:val="center"/>
              <w:rPr/>
            </w:pPr>
            <w:r w:rsidDel="00000000" w:rsidR="00000000" w:rsidRPr="00000000">
              <w:rPr>
                <w:rtl w:val="0"/>
              </w:rPr>
              <w:t xml:space="preserve">Program Organization</w:t>
            </w:r>
          </w:p>
        </w:tc>
        <w:tc>
          <w:tcPr>
            <w:shd w:fill="d9d9d9" w:val="clear"/>
          </w:tcPr>
          <w:p w:rsidR="00000000" w:rsidDel="00000000" w:rsidP="00000000" w:rsidRDefault="00000000" w:rsidRPr="00000000" w14:paraId="000000E6">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E7">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E8">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E9">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EA">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EB">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EC">
            <w:pPr>
              <w:spacing w:before="40" w:lineRule="auto"/>
              <w:jc w:val="cente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ED">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0E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Content Progressions, Big Ideas, and Mathematical Practices</w:t>
            </w:r>
          </w:p>
          <w:p w:rsidR="00000000" w:rsidDel="00000000" w:rsidP="00000000" w:rsidRDefault="00000000" w:rsidRPr="00000000" w14:paraId="000000E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instructional materials support coherence across grade levels, connect to the Big Ideas, and integrate Standards for Mathematical Practice,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F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0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w:t>
            </w:r>
            <w:r w:rsidDel="00000000" w:rsidR="00000000" w:rsidRPr="00000000">
              <w:rPr>
                <w:rFonts w:ascii="Arial" w:cs="Arial" w:eastAsia="Arial" w:hAnsi="Arial"/>
                <w:i w:val="1"/>
                <w:sz w:val="20"/>
                <w:szCs w:val="20"/>
                <w:rtl w:val="0"/>
              </w:rPr>
              <w:t xml:space="preserve"> </w:t>
            </w:r>
            <w:hyperlink r:id="rId38">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39">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Maps, Standards Overviews, and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F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Mathematical Progressions and Connections</w:t>
            </w:r>
          </w:p>
          <w:p w:rsidR="00000000" w:rsidDel="00000000" w:rsidP="00000000" w:rsidRDefault="00000000" w:rsidRPr="00000000" w14:paraId="000000F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Demonstrating Integration of Progressions and Big Ideas</w:t>
            </w:r>
          </w:p>
          <w:p w:rsidR="00000000" w:rsidDel="00000000" w:rsidP="00000000" w:rsidRDefault="00000000" w:rsidRPr="00000000" w14:paraId="000000F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progressions and connections to the Big Ideas, refer to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0F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0F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0FE">
            <w:pPr>
              <w:widowControl w:val="0"/>
              <w:spacing w:line="276" w:lineRule="auto"/>
              <w:rPr>
                <w:rFonts w:ascii="Arial" w:cs="Arial" w:eastAsia="Arial" w:hAnsi="Arial"/>
                <w:sz w:val="20"/>
                <w:szCs w:val="20"/>
              </w:rPr>
            </w:pPr>
            <w:hyperlink r:id="rId40">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101">
            <w:pPr>
              <w:widowControl w:val="0"/>
              <w:spacing w:line="276" w:lineRule="auto"/>
              <w:rPr>
                <w:rFonts w:ascii="Arial" w:cs="Arial" w:eastAsia="Arial" w:hAnsi="Arial"/>
                <w:sz w:val="20"/>
                <w:szCs w:val="20"/>
              </w:rPr>
            </w:pPr>
            <w:hyperlink r:id="rId41">
              <w:r w:rsidDel="00000000" w:rsidR="00000000" w:rsidRPr="00000000">
                <w:rPr>
                  <w:rFonts w:ascii="Arial" w:cs="Arial" w:eastAsia="Arial" w:hAnsi="Arial"/>
                  <w:color w:val="1155cc"/>
                  <w:sz w:val="20"/>
                  <w:szCs w:val="20"/>
                  <w:u w:val="single"/>
                  <w:rtl w:val="0"/>
                </w:rPr>
                <w:t xml:space="preserve">TIG pp. 2–2F</w:t>
              </w:r>
            </w:hyperlink>
            <w:r w:rsidDel="00000000" w:rsidR="00000000" w:rsidRPr="00000000">
              <w:rPr>
                <w:rtl w:val="0"/>
              </w:rPr>
            </w:r>
          </w:p>
          <w:p w:rsidR="00000000" w:rsidDel="00000000" w:rsidP="00000000" w:rsidRDefault="00000000" w:rsidRPr="00000000" w14:paraId="0000010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relating content to the concepts of the Big Ideas, refer to the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0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a Grade 6 example, see:</w:t>
            </w:r>
            <w:r w:rsidDel="00000000" w:rsidR="00000000" w:rsidRPr="00000000">
              <w:rPr>
                <w:rtl w:val="0"/>
              </w:rPr>
            </w:r>
          </w:p>
          <w:p w:rsidR="00000000" w:rsidDel="00000000" w:rsidP="00000000" w:rsidRDefault="00000000" w:rsidRPr="00000000" w14:paraId="0000010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M1, T1, L1: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Lesson Overview</w:t>
            </w:r>
            <w:r w:rsidDel="00000000" w:rsidR="00000000" w:rsidRPr="00000000">
              <w:rPr>
                <w:rtl w:val="0"/>
              </w:rPr>
            </w:r>
          </w:p>
          <w:p w:rsidR="00000000" w:rsidDel="00000000" w:rsidP="00000000" w:rsidRDefault="00000000" w:rsidRPr="00000000" w14:paraId="00000107">
            <w:pPr>
              <w:widowControl w:val="0"/>
              <w:spacing w:line="276" w:lineRule="auto"/>
              <w:rPr>
                <w:rFonts w:ascii="Arial" w:cs="Arial" w:eastAsia="Arial" w:hAnsi="Arial"/>
                <w:sz w:val="20"/>
                <w:szCs w:val="20"/>
              </w:rPr>
            </w:pPr>
            <w:hyperlink r:id="rId42">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10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Opportunities for Students to Use Mathematical Practices</w:t>
            </w:r>
          </w:p>
          <w:p w:rsidR="00000000" w:rsidDel="00000000" w:rsidP="00000000" w:rsidRDefault="00000000" w:rsidRPr="00000000" w14:paraId="0000010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Student Edition </w:t>
            </w:r>
            <w:r w:rsidDel="00000000" w:rsidR="00000000" w:rsidRPr="00000000">
              <w:rPr>
                <w:rFonts w:ascii="Arial" w:cs="Arial" w:eastAsia="Arial" w:hAnsi="Arial"/>
                <w:sz w:val="20"/>
                <w:szCs w:val="20"/>
                <w:rtl w:val="0"/>
              </w:rPr>
              <w:t xml:space="preserve">for each grade guides students in applying Mathematical Practices as they work through the course.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call out relevant SMPs, and how students can implement them in the activity.</w:t>
            </w:r>
          </w:p>
          <w:p w:rsidR="00000000" w:rsidDel="00000000" w:rsidP="00000000" w:rsidRDefault="00000000" w:rsidRPr="00000000" w14:paraId="0000010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111">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w:t>
            </w:r>
            <w:r w:rsidDel="00000000" w:rsidR="00000000" w:rsidRPr="00000000">
              <w:rPr>
                <w:rFonts w:ascii="Arial" w:cs="Arial" w:eastAsia="Arial" w:hAnsi="Arial"/>
                <w:sz w:val="20"/>
                <w:szCs w:val="20"/>
                <w:rtl w:val="0"/>
              </w:rPr>
              <w:t xml:space="preserve"> – </w:t>
            </w:r>
            <w:hyperlink r:id="rId43">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w:t>
            </w:r>
            <w:r w:rsidDel="00000000" w:rsidR="00000000" w:rsidRPr="00000000">
              <w:rPr>
                <w:rtl w:val="0"/>
              </w:rPr>
            </w:r>
          </w:p>
          <w:p w:rsidR="00000000" w:rsidDel="00000000" w:rsidP="00000000" w:rsidRDefault="00000000" w:rsidRPr="00000000" w14:paraId="00000114">
            <w:pPr>
              <w:widowControl w:val="0"/>
              <w:spacing w:line="276" w:lineRule="auto"/>
              <w:rPr>
                <w:rFonts w:ascii="Arial" w:cs="Arial" w:eastAsia="Arial" w:hAnsi="Arial"/>
                <w:sz w:val="20"/>
                <w:szCs w:val="20"/>
              </w:rPr>
            </w:pPr>
            <w:hyperlink r:id="rId44">
              <w:r w:rsidDel="00000000" w:rsidR="00000000" w:rsidRPr="00000000">
                <w:rPr>
                  <w:rFonts w:ascii="Arial" w:cs="Arial" w:eastAsia="Arial" w:hAnsi="Arial"/>
                  <w:color w:val="1155cc"/>
                  <w:sz w:val="20"/>
                  <w:szCs w:val="20"/>
                  <w:u w:val="single"/>
                  <w:rtl w:val="0"/>
                </w:rPr>
                <w:t xml:space="preserve">SE pp. 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Searching for Common Ground (Identifying Common Factors and Common Multiples) – </w:t>
            </w:r>
            <w:r w:rsidDel="00000000" w:rsidR="00000000" w:rsidRPr="00000000">
              <w:rPr>
                <w:rFonts w:ascii="Arial" w:cs="Arial" w:eastAsia="Arial" w:hAnsi="Arial"/>
                <w:i w:val="1"/>
                <w:sz w:val="20"/>
                <w:szCs w:val="20"/>
                <w:rtl w:val="0"/>
              </w:rPr>
              <w:t xml:space="preserve">Concept Lesson</w:t>
            </w:r>
            <w:r w:rsidDel="00000000" w:rsidR="00000000" w:rsidRPr="00000000">
              <w:rPr>
                <w:rFonts w:ascii="Arial" w:cs="Arial" w:eastAsia="Arial" w:hAnsi="Arial"/>
                <w:sz w:val="20"/>
                <w:szCs w:val="20"/>
                <w:rtl w:val="0"/>
              </w:rPr>
              <w:t xml:space="preserve">, </w:t>
            </w:r>
            <w:hyperlink r:id="rId45">
              <w:r w:rsidDel="00000000" w:rsidR="00000000" w:rsidRPr="00000000">
                <w:rPr>
                  <w:rFonts w:ascii="Arial" w:cs="Arial" w:eastAsia="Arial" w:hAnsi="Arial"/>
                  <w:color w:val="1155cc"/>
                  <w:sz w:val="20"/>
                  <w:szCs w:val="20"/>
                  <w:u w:val="single"/>
                  <w:rtl w:val="0"/>
                </w:rPr>
                <w:t xml:space="preserve">SE pp. 10–14</w:t>
              </w:r>
            </w:hyperlink>
            <w:r w:rsidDel="00000000" w:rsidR="00000000" w:rsidRPr="00000000">
              <w:rPr>
                <w:rtl w:val="0"/>
              </w:rPr>
            </w:r>
          </w:p>
          <w:p w:rsidR="00000000" w:rsidDel="00000000" w:rsidP="00000000" w:rsidRDefault="00000000" w:rsidRPr="00000000" w14:paraId="0000011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1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2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2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2">
            <w:pPr>
              <w:spacing w:before="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123">
            <w:pPr>
              <w:spacing w:after="240" w:lineRule="auto"/>
              <w:rPr>
                <w:rFonts w:ascii="Arial" w:cs="Arial" w:eastAsia="Arial" w:hAnsi="Arial"/>
              </w:rPr>
            </w:pPr>
            <w:bookmarkStart w:colFirst="0" w:colLast="0" w:name="_heading=h.1fob9te" w:id="3"/>
            <w:bookmarkEnd w:id="3"/>
            <w:r w:rsidDel="00000000" w:rsidR="00000000" w:rsidRPr="00000000">
              <w:rPr>
                <w:rFonts w:ascii="Arial" w:cs="Arial" w:eastAsia="Arial" w:hAnsi="Arial"/>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2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Instructional Time Spent on Mathematical Investigations and Big Ideas</w:t>
            </w:r>
          </w:p>
          <w:p w:rsidR="00000000" w:rsidDel="00000000" w:rsidP="00000000" w:rsidRDefault="00000000" w:rsidRPr="00000000" w14:paraId="000001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instructional materials are designed to enable teachers and students to spend the majority of their time engaged in rich mathematical investigations centered on the grade-level Big Ideas,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2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2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4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4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tl w:val="0"/>
              </w:rPr>
            </w:r>
          </w:p>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Addressing Big Ideas</w:t>
            </w:r>
          </w:p>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every Concept Lesson addresses the grade-level Big Ideas, refer 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for each grade. In Re-Engagement Lessons, students participate in Clarify Centers to revisit prior learning as necessary, or in Re-Teach Centers to learn material from the previous Concept Lesson. Through these flexible interventions, students are engaged in mathematical investigations that address the Big Ideas of previous Lessons. To see </w:t>
            </w:r>
          </w:p>
          <w:p w:rsidR="00000000" w:rsidDel="00000000" w:rsidP="00000000" w:rsidRDefault="00000000" w:rsidRPr="00000000" w14:paraId="000001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Re-engagement in action, refer to the </w:t>
            </w:r>
            <w:r w:rsidDel="00000000" w:rsidR="00000000" w:rsidRPr="00000000">
              <w:rPr>
                <w:rFonts w:ascii="Arial" w:cs="Arial" w:eastAsia="Arial" w:hAnsi="Arial"/>
                <w:i w:val="1"/>
                <w:sz w:val="20"/>
                <w:szCs w:val="20"/>
                <w:rtl w:val="0"/>
              </w:rPr>
              <w:t xml:space="preserve">Re-engagement Lesson Facilitation</w:t>
            </w:r>
            <w:r w:rsidDel="00000000" w:rsidR="00000000" w:rsidRPr="00000000">
              <w:rPr>
                <w:rFonts w:ascii="Arial" w:cs="Arial" w:eastAsia="Arial" w:hAnsi="Arial"/>
                <w:sz w:val="20"/>
                <w:szCs w:val="20"/>
                <w:rtl w:val="0"/>
              </w:rPr>
              <w:t xml:space="preserve"> Notes for each grade.</w:t>
            </w:r>
          </w:p>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widowControl w:val="0"/>
              <w:spacing w:line="276" w:lineRule="auto"/>
              <w:rPr>
                <w:rFonts w:ascii="Arial" w:cs="Arial" w:eastAsia="Arial" w:hAnsi="Arial"/>
                <w:color w:val="4285f4"/>
                <w:sz w:val="20"/>
                <w:szCs w:val="20"/>
              </w:rPr>
            </w:pPr>
            <w:r w:rsidDel="00000000" w:rsidR="00000000" w:rsidRPr="00000000">
              <w:rPr>
                <w:rFonts w:ascii="Arial" w:cs="Arial" w:eastAsia="Arial" w:hAnsi="Arial"/>
                <w:b w:val="1"/>
                <w:sz w:val="20"/>
                <w:szCs w:val="20"/>
                <w:rtl w:val="0"/>
              </w:rPr>
              <w:t xml:space="preserve">For Grade 6 references, see:</w:t>
            </w:r>
            <w:r w:rsidDel="00000000" w:rsidR="00000000" w:rsidRPr="00000000">
              <w:rPr>
                <w:rtl w:val="0"/>
              </w:rPr>
            </w:r>
          </w:p>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132">
            <w:pPr>
              <w:widowControl w:val="0"/>
              <w:spacing w:line="276" w:lineRule="auto"/>
              <w:rPr>
                <w:rFonts w:ascii="Arial" w:cs="Arial" w:eastAsia="Arial" w:hAnsi="Arial"/>
                <w:sz w:val="20"/>
                <w:szCs w:val="20"/>
              </w:rPr>
            </w:pPr>
            <w:hyperlink r:id="rId48">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3">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34">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135">
            <w:pPr>
              <w:widowControl w:val="0"/>
              <w:spacing w:line="276" w:lineRule="auto"/>
              <w:rPr>
                <w:rFonts w:ascii="Arial" w:cs="Arial" w:eastAsia="Arial" w:hAnsi="Arial"/>
                <w:sz w:val="20"/>
                <w:szCs w:val="20"/>
              </w:rPr>
            </w:pPr>
            <w:hyperlink r:id="rId49">
              <w:r w:rsidDel="00000000" w:rsidR="00000000" w:rsidRPr="00000000">
                <w:rPr>
                  <w:rFonts w:ascii="Arial" w:cs="Arial" w:eastAsia="Arial" w:hAnsi="Arial"/>
                  <w:color w:val="1155cc"/>
                  <w:sz w:val="20"/>
                  <w:szCs w:val="20"/>
                  <w:u w:val="single"/>
                  <w:rtl w:val="0"/>
                </w:rPr>
                <w:t xml:space="preserve">TIG p. 8A</w:t>
              </w:r>
            </w:hyperlink>
            <w:r w:rsidDel="00000000" w:rsidR="00000000" w:rsidRPr="00000000">
              <w:rPr>
                <w:rtl w:val="0"/>
              </w:rPr>
            </w:r>
          </w:p>
          <w:p w:rsidR="00000000" w:rsidDel="00000000" w:rsidP="00000000" w:rsidRDefault="00000000" w:rsidRPr="00000000" w14:paraId="00000136">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 of Big Ideas, refer to the </w:t>
            </w:r>
            <w:r w:rsidDel="00000000" w:rsidR="00000000" w:rsidRPr="00000000">
              <w:rPr>
                <w:rFonts w:ascii="Arial" w:cs="Arial" w:eastAsia="Arial" w:hAnsi="Arial"/>
                <w:i w:val="1"/>
                <w:sz w:val="20"/>
                <w:szCs w:val="20"/>
                <w:rtl w:val="0"/>
              </w:rPr>
              <w:t xml:space="preserve">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3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13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Module Overview, </w:t>
            </w:r>
            <w:hyperlink r:id="rId50">
              <w:r w:rsidDel="00000000" w:rsidR="00000000" w:rsidRPr="00000000">
                <w:rPr>
                  <w:rFonts w:ascii="Arial" w:cs="Arial" w:eastAsia="Arial" w:hAnsi="Arial"/>
                  <w:color w:val="1155cc"/>
                  <w:sz w:val="20"/>
                  <w:szCs w:val="20"/>
                  <w:u w:val="single"/>
                  <w:rtl w:val="0"/>
                </w:rPr>
                <w:t xml:space="preserve">TIG 1A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Topic Overview, </w:t>
            </w:r>
            <w:hyperlink r:id="rId51">
              <w:r w:rsidDel="00000000" w:rsidR="00000000" w:rsidRPr="00000000">
                <w:rPr>
                  <w:rFonts w:ascii="Arial" w:cs="Arial" w:eastAsia="Arial" w:hAnsi="Arial"/>
                  <w:color w:val="1155cc"/>
                  <w:sz w:val="20"/>
                  <w:szCs w:val="20"/>
                  <w:u w:val="single"/>
                  <w:rtl w:val="0"/>
                </w:rPr>
                <w:t xml:space="preserve">TIG p. 2A</w:t>
              </w:r>
            </w:hyperlink>
            <w:r w:rsidDel="00000000" w:rsidR="00000000" w:rsidRPr="00000000">
              <w:rPr>
                <w:rtl w:val="0"/>
              </w:rPr>
            </w:r>
          </w:p>
          <w:p w:rsidR="00000000" w:rsidDel="00000000" w:rsidP="00000000" w:rsidRDefault="00000000" w:rsidRPr="00000000" w14:paraId="0000013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4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4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4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before="40" w:lineRule="auto"/>
              <w:jc w:val="cente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147">
            <w:pPr>
              <w:spacing w:after="240" w:lineRule="auto"/>
              <w:rPr/>
            </w:pPr>
            <w:r w:rsidDel="00000000" w:rsidR="00000000" w:rsidRPr="00000000">
              <w:rPr>
                <w:rFonts w:ascii="Arial" w:cs="Arial" w:eastAsia="Arial" w:hAnsi="Arial"/>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rtl w:val="0"/>
              </w:rPr>
              <w:t xml:space="preserve">California Career Technical Education Model Curriculum Standards</w:t>
            </w:r>
            <w:r w:rsidDel="00000000" w:rsidR="00000000" w:rsidRPr="00000000">
              <w:rPr>
                <w:rFonts w:ascii="Arial" w:cs="Arial" w:eastAsia="Arial" w:hAnsi="Arial"/>
                <w:rtl w:val="0"/>
              </w:rPr>
              <w:t xml:space="preserve"> where applicable.</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4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Cross-Curricular Integration</w:t>
            </w:r>
          </w:p>
          <w:p w:rsidR="00000000" w:rsidDel="00000000" w:rsidP="00000000" w:rsidRDefault="00000000" w:rsidRPr="00000000" w14:paraId="0000014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incorporate content and activities from other subject areas in developmentally appropriate ways and are fully aligned with the CA CCSSM. For guidance on interdisciplinary connections and cross-curricular integration,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4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52">
              <w:r w:rsidDel="00000000" w:rsidR="00000000" w:rsidRPr="00000000">
                <w:rPr>
                  <w:rFonts w:ascii="Arial" w:cs="Arial" w:eastAsia="Arial" w:hAnsi="Arial"/>
                  <w:color w:val="1155cc"/>
                  <w:sz w:val="20"/>
                  <w:szCs w:val="20"/>
                  <w:u w:val="single"/>
                  <w:rtl w:val="0"/>
                </w:rPr>
                <w:t xml:space="preserve">TIG p. TIGO 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53">
              <w:r w:rsidDel="00000000" w:rsidR="00000000" w:rsidRPr="00000000">
                <w:rPr>
                  <w:rFonts w:ascii="Arial" w:cs="Arial" w:eastAsia="Arial" w:hAnsi="Arial"/>
                  <w:color w:val="1155cc"/>
                  <w:sz w:val="20"/>
                  <w:szCs w:val="20"/>
                  <w:u w:val="single"/>
                  <w:rtl w:val="0"/>
                </w:rPr>
                <w:t xml:space="preserve">TIG p. TIGO 55</w:t>
              </w:r>
            </w:hyperlink>
            <w:r w:rsidDel="00000000" w:rsidR="00000000" w:rsidRPr="00000000">
              <w:rPr>
                <w:rtl w:val="0"/>
              </w:rPr>
            </w:r>
          </w:p>
          <w:p w:rsidR="00000000" w:rsidDel="00000000" w:rsidP="00000000" w:rsidRDefault="00000000" w:rsidRPr="00000000" w14:paraId="0000014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Cross-Curricular Integration</w:t>
            </w:r>
          </w:p>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Activate activities incorporate contexts from other subject-matter areas:</w:t>
            </w:r>
          </w:p>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54">
            <w:pPr>
              <w:rPr>
                <w:rFonts w:ascii="Arial" w:cs="Arial" w:eastAsia="Arial" w:hAnsi="Arial"/>
                <w:color w:val="1155cc"/>
                <w:sz w:val="20"/>
                <w:szCs w:val="20"/>
                <w:u w:val="single"/>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Module 1 &gt; Topic 1 &gt; Lesson 5 &gt; </w:t>
            </w:r>
            <w:r w:rsidDel="00000000" w:rsidR="00000000" w:rsidRPr="00000000">
              <w:rPr>
                <w:rFonts w:ascii="Arial" w:cs="Arial" w:eastAsia="Arial" w:hAnsi="Arial"/>
                <w:b w:val="1"/>
                <w:sz w:val="20"/>
                <w:szCs w:val="20"/>
                <w:rtl w:val="0"/>
              </w:rPr>
              <w:t xml:space="preserve">We Have That in Common (Science)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5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57">
            <w:pPr>
              <w:rPr>
                <w:rFonts w:ascii="Arial" w:cs="Arial" w:eastAsia="Arial" w:hAnsi="Arial"/>
                <w:b w:val="1"/>
                <w:color w:val="1155cc"/>
                <w:sz w:val="20"/>
                <w:szCs w:val="20"/>
                <w:u w:val="single"/>
              </w:rPr>
            </w:pPr>
            <w:r w:rsidDel="00000000" w:rsidR="00000000" w:rsidRPr="00000000">
              <w:rPr>
                <w:rFonts w:ascii="Arial" w:cs="Arial" w:eastAsia="Arial" w:hAnsi="Arial"/>
                <w:b w:val="1"/>
                <w:sz w:val="20"/>
                <w:szCs w:val="20"/>
                <w:rtl w:val="0"/>
              </w:rPr>
              <w:t xml:space="preserve">Navigate to Grade 7 </w:t>
            </w:r>
            <w:r w:rsidDel="00000000" w:rsidR="00000000" w:rsidRPr="00000000">
              <w:rPr>
                <w:rFonts w:ascii="Arial" w:cs="Arial" w:eastAsia="Arial" w:hAnsi="Arial"/>
                <w:sz w:val="20"/>
                <w:szCs w:val="20"/>
                <w:rtl w:val="0"/>
              </w:rPr>
              <w:t xml:space="preserve">&gt; Module 1 &gt; Topic 2 &gt; Lesson 3 &gt; </w:t>
            </w:r>
            <w:r w:rsidDel="00000000" w:rsidR="00000000" w:rsidRPr="00000000">
              <w:rPr>
                <w:rFonts w:ascii="Arial" w:cs="Arial" w:eastAsia="Arial" w:hAnsi="Arial"/>
                <w:b w:val="1"/>
                <w:sz w:val="20"/>
                <w:szCs w:val="20"/>
                <w:rtl w:val="0"/>
              </w:rPr>
              <w:t xml:space="preserve">Keep on Mixing! (Paint Mixtures);</w:t>
            </w:r>
            <w:r w:rsidDel="00000000" w:rsidR="00000000" w:rsidRPr="00000000">
              <w:rPr>
                <w:rtl w:val="0"/>
              </w:rPr>
            </w:r>
          </w:p>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5A">
            <w:pPr>
              <w:rPr>
                <w:rFonts w:ascii="Arial" w:cs="Arial" w:eastAsia="Arial" w:hAnsi="Arial"/>
                <w:b w:val="1"/>
                <w:color w:val="1155cc"/>
                <w:sz w:val="20"/>
                <w:szCs w:val="20"/>
                <w:u w:val="single"/>
              </w:rPr>
            </w:pPr>
            <w:r w:rsidDel="00000000" w:rsidR="00000000" w:rsidRPr="00000000">
              <w:rPr>
                <w:rFonts w:ascii="Arial" w:cs="Arial" w:eastAsia="Arial" w:hAnsi="Arial"/>
                <w:b w:val="1"/>
                <w:sz w:val="20"/>
                <w:szCs w:val="20"/>
                <w:rtl w:val="0"/>
              </w:rPr>
              <w:t xml:space="preserve">Navigate to Grade 8</w:t>
            </w:r>
            <w:r w:rsidDel="00000000" w:rsidR="00000000" w:rsidRPr="00000000">
              <w:rPr>
                <w:rFonts w:ascii="Arial" w:cs="Arial" w:eastAsia="Arial" w:hAnsi="Arial"/>
                <w:sz w:val="20"/>
                <w:szCs w:val="20"/>
                <w:rtl w:val="0"/>
              </w:rPr>
              <w:t xml:space="preserve"> &gt; Module 3 &gt; Topic 8 &gt; Lesson 3 &gt; </w:t>
            </w:r>
            <w:r w:rsidDel="00000000" w:rsidR="00000000" w:rsidRPr="00000000">
              <w:rPr>
                <w:rFonts w:ascii="Arial" w:cs="Arial" w:eastAsia="Arial" w:hAnsi="Arial"/>
                <w:b w:val="1"/>
                <w:sz w:val="20"/>
                <w:szCs w:val="20"/>
                <w:rtl w:val="0"/>
              </w:rPr>
              <w:t xml:space="preserve">What's the Deal with the Data? (Running)</w:t>
            </w:r>
            <w:r w:rsidDel="00000000" w:rsidR="00000000" w:rsidRPr="00000000">
              <w:rPr>
                <w:rtl w:val="0"/>
              </w:rPr>
            </w:r>
          </w:p>
          <w:p w:rsidR="00000000" w:rsidDel="00000000" w:rsidP="00000000" w:rsidRDefault="00000000" w:rsidRPr="00000000" w14:paraId="0000015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Performance Tasks incorporate career-focused contexts:</w:t>
            </w:r>
          </w:p>
          <w:p w:rsidR="00000000" w:rsidDel="00000000" w:rsidP="00000000" w:rsidRDefault="00000000" w:rsidRPr="00000000" w14:paraId="0000015D">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5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(Engaging Exhibits)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5F">
            <w:pPr>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5 &gt; Topic 12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(Measuring the Marsh)–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62">
            <w:pPr>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Navigate to Grade 7 </w:t>
            </w:r>
            <w:r w:rsidDel="00000000" w:rsidR="00000000" w:rsidRPr="00000000">
              <w:rPr>
                <w:rFonts w:ascii="Arial" w:cs="Arial" w:eastAsia="Arial" w:hAnsi="Arial"/>
                <w:sz w:val="20"/>
                <w:szCs w:val="20"/>
                <w:rtl w:val="0"/>
              </w:rPr>
              <w:t xml:space="preserve">&gt; Module 2 &gt; Topic 4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6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(Shrinking Solutions)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6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8 </w:t>
            </w:r>
            <w:r w:rsidDel="00000000" w:rsidR="00000000" w:rsidRPr="00000000">
              <w:rPr>
                <w:rFonts w:ascii="Arial" w:cs="Arial" w:eastAsia="Arial" w:hAnsi="Arial"/>
                <w:sz w:val="20"/>
                <w:szCs w:val="20"/>
                <w:rtl w:val="0"/>
              </w:rPr>
              <w:t xml:space="preserve">&gt; Module 1 &gt; Topic 2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p>
        </w:tc>
        <w:tc>
          <w:tcPr>
            <w:shd w:fill="d9d9d9" w:val="clear"/>
          </w:tcPr>
          <w:p w:rsidR="00000000" w:rsidDel="00000000" w:rsidP="00000000" w:rsidRDefault="00000000" w:rsidRPr="00000000" w14:paraId="0000016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6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6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9">
            <w:pPr>
              <w:spacing w:before="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16A">
            <w:pPr>
              <w:spacing w:after="240" w:lineRule="auto"/>
              <w:rPr/>
            </w:pPr>
            <w:r w:rsidDel="00000000" w:rsidR="00000000" w:rsidRPr="00000000">
              <w:rPr>
                <w:rFonts w:ascii="Arial" w:cs="Arial" w:eastAsia="Arial" w:hAnsi="Arial"/>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rtl w:val="0"/>
              </w:rPr>
              <w:t xml:space="preserve"> 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6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Intervention Design and Support for All Learners</w:t>
            </w:r>
          </w:p>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program supports responsive instruction, addresses unfinished learning, promotes a growth mindset, and fosters number flexibility,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6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6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70">
            <w:pPr>
              <w:widowControl w:val="0"/>
              <w:spacing w:line="276" w:lineRule="auto"/>
              <w:rPr>
                <w:rFonts w:ascii="Arial" w:cs="Arial" w:eastAsia="Arial" w:hAnsi="Arial"/>
                <w:sz w:val="20"/>
                <w:szCs w:val="20"/>
              </w:rPr>
            </w:pPr>
            <w:hyperlink r:id="rId54">
              <w:r w:rsidDel="00000000" w:rsidR="00000000" w:rsidRPr="00000000">
                <w:rPr>
                  <w:rFonts w:ascii="Arial" w:cs="Arial" w:eastAsia="Arial" w:hAnsi="Arial"/>
                  <w:color w:val="1155cc"/>
                  <w:sz w:val="20"/>
                  <w:szCs w:val="20"/>
                  <w:u w:val="single"/>
                  <w:rtl w:val="0"/>
                </w:rPr>
                <w:t xml:space="preserve">TIG p. TIGO 66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73">
            <w:pPr>
              <w:widowControl w:val="0"/>
              <w:spacing w:line="276" w:lineRule="auto"/>
              <w:rPr>
                <w:rFonts w:ascii="Arial" w:cs="Arial" w:eastAsia="Arial" w:hAnsi="Arial"/>
                <w:sz w:val="20"/>
                <w:szCs w:val="20"/>
              </w:rPr>
            </w:pPr>
            <w:hyperlink r:id="rId55">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76">
            <w:pPr>
              <w:widowControl w:val="0"/>
              <w:spacing w:line="276" w:lineRule="auto"/>
              <w:rPr>
                <w:rFonts w:ascii="Arial" w:cs="Arial" w:eastAsia="Arial" w:hAnsi="Arial"/>
                <w:sz w:val="20"/>
                <w:szCs w:val="20"/>
              </w:rPr>
            </w:pPr>
            <w:hyperlink r:id="rId56">
              <w:r w:rsidDel="00000000" w:rsidR="00000000" w:rsidRPr="00000000">
                <w:rPr>
                  <w:rFonts w:ascii="Arial" w:cs="Arial" w:eastAsia="Arial" w:hAnsi="Arial"/>
                  <w:color w:val="1155cc"/>
                  <w:sz w:val="20"/>
                  <w:szCs w:val="20"/>
                  <w:u w:val="single"/>
                  <w:rtl w:val="0"/>
                </w:rPr>
                <w:t xml:space="preserve">TIG pp. TIGO 68–69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Cultivating Student Ownership of Learning –</w:t>
            </w:r>
            <w:r w:rsidDel="00000000" w:rsidR="00000000" w:rsidRPr="00000000">
              <w:rPr>
                <w:rFonts w:ascii="Arial" w:cs="Arial" w:eastAsia="Arial" w:hAnsi="Arial"/>
                <w:i w:val="1"/>
                <w:sz w:val="20"/>
                <w:szCs w:val="20"/>
                <w:rtl w:val="0"/>
              </w:rPr>
              <w:t xml:space="preserve"> Equitable Instruction for Diverse Classrooms</w:t>
            </w:r>
            <w:r w:rsidDel="00000000" w:rsidR="00000000" w:rsidRPr="00000000">
              <w:rPr>
                <w:rtl w:val="0"/>
              </w:rPr>
            </w:r>
          </w:p>
          <w:p w:rsidR="00000000" w:rsidDel="00000000" w:rsidP="00000000" w:rsidRDefault="00000000" w:rsidRPr="00000000" w14:paraId="00000179">
            <w:pPr>
              <w:widowControl w:val="0"/>
              <w:spacing w:line="276" w:lineRule="auto"/>
              <w:rPr>
                <w:rFonts w:ascii="Arial" w:cs="Arial" w:eastAsia="Arial" w:hAnsi="Arial"/>
                <w:sz w:val="20"/>
                <w:szCs w:val="20"/>
              </w:rPr>
            </w:pPr>
            <w:hyperlink r:id="rId57">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ReadyCheck Assessments to address unfinished learning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w:t>
            </w:r>
            <w:hyperlink r:id="rId58">
              <w:r w:rsidDel="00000000" w:rsidR="00000000" w:rsidRPr="00000000">
                <w:rPr>
                  <w:rFonts w:ascii="Arial" w:cs="Arial" w:eastAsia="Arial" w:hAnsi="Arial"/>
                  <w:color w:val="1155cc"/>
                  <w:sz w:val="20"/>
                  <w:szCs w:val="20"/>
                  <w:u w:val="single"/>
                  <w:rtl w:val="0"/>
                </w:rPr>
                <w:t xml:space="preserve">TIG pp. TIGO 88–89</w:t>
              </w:r>
            </w:hyperlink>
            <w:r w:rsidDel="00000000" w:rsidR="00000000" w:rsidRPr="00000000">
              <w:rPr>
                <w:rtl w:val="0"/>
              </w:rPr>
            </w:r>
          </w:p>
          <w:p w:rsidR="00000000" w:rsidDel="00000000" w:rsidP="00000000" w:rsidRDefault="00000000" w:rsidRPr="00000000" w14:paraId="0000017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Intervention in Practice</w:t>
            </w:r>
          </w:p>
          <w:p w:rsidR="00000000" w:rsidDel="00000000" w:rsidP="00000000" w:rsidRDefault="00000000" w:rsidRPr="00000000" w14:paraId="0000017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teachers with strategies to address unfinished learning through module and topic </w:t>
            </w:r>
            <w:r w:rsidDel="00000000" w:rsidR="00000000" w:rsidRPr="00000000">
              <w:rPr>
                <w:rFonts w:ascii="Arial" w:cs="Arial" w:eastAsia="Arial" w:hAnsi="Arial"/>
                <w:i w:val="1"/>
                <w:sz w:val="20"/>
                <w:szCs w:val="20"/>
                <w:rtl w:val="0"/>
              </w:rPr>
              <w:t xml:space="preserve">ReadyCheck Assessments</w:t>
            </w:r>
            <w:r w:rsidDel="00000000" w:rsidR="00000000" w:rsidRPr="00000000">
              <w:rPr>
                <w:rFonts w:ascii="Arial" w:cs="Arial" w:eastAsia="Arial" w:hAnsi="Arial"/>
                <w:sz w:val="20"/>
                <w:szCs w:val="20"/>
                <w:rtl w:val="0"/>
              </w:rPr>
              <w:t xml:space="preserve">, which measure the prerequisite skills needed to access the module or topic content. Intervention is also personalized using data collected during </w:t>
            </w:r>
            <w:r w:rsidDel="00000000" w:rsidR="00000000" w:rsidRPr="00000000">
              <w:rPr>
                <w:rFonts w:ascii="Arial" w:cs="Arial" w:eastAsia="Arial" w:hAnsi="Arial"/>
                <w:i w:val="1"/>
                <w:sz w:val="20"/>
                <w:szCs w:val="20"/>
                <w:rtl w:val="0"/>
              </w:rPr>
              <w:t xml:space="preserve">Concept Lesson Quick Checks</w:t>
            </w:r>
            <w:r w:rsidDel="00000000" w:rsidR="00000000" w:rsidRPr="00000000">
              <w:rPr>
                <w:rFonts w:ascii="Arial" w:cs="Arial" w:eastAsia="Arial" w:hAnsi="Arial"/>
                <w:sz w:val="20"/>
                <w:szCs w:val="20"/>
                <w:rtl w:val="0"/>
              </w:rPr>
              <w:t xml:space="preserve"> after each instructional session and </w:t>
            </w:r>
            <w:r w:rsidDel="00000000" w:rsidR="00000000" w:rsidRPr="00000000">
              <w:rPr>
                <w:rFonts w:ascii="Arial" w:cs="Arial" w:eastAsia="Arial" w:hAnsi="Arial"/>
                <w:i w:val="1"/>
                <w:sz w:val="20"/>
                <w:szCs w:val="20"/>
                <w:rtl w:val="0"/>
              </w:rPr>
              <w:t xml:space="preserve">Reflect Activities</w:t>
            </w:r>
            <w:r w:rsidDel="00000000" w:rsidR="00000000" w:rsidRPr="00000000">
              <w:rPr>
                <w:rFonts w:ascii="Arial" w:cs="Arial" w:eastAsia="Arial" w:hAnsi="Arial"/>
                <w:sz w:val="20"/>
                <w:szCs w:val="20"/>
                <w:rtl w:val="0"/>
              </w:rPr>
              <w:t xml:space="preserve">. To see facilitation guidance for these tools, refer 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for each grade. Re-engagement Lessons offer options for intervention based on these insights into student learning. To conclude Re-Engagement Lessons, students complete a </w:t>
            </w:r>
            <w:r w:rsidDel="00000000" w:rsidR="00000000" w:rsidRPr="00000000">
              <w:rPr>
                <w:rFonts w:ascii="Arial" w:cs="Arial" w:eastAsia="Arial" w:hAnsi="Arial"/>
                <w:i w:val="1"/>
                <w:sz w:val="20"/>
                <w:szCs w:val="20"/>
                <w:rtl w:val="0"/>
              </w:rPr>
              <w:t xml:space="preserve">Learning Reflection</w:t>
            </w:r>
            <w:r w:rsidDel="00000000" w:rsidR="00000000" w:rsidRPr="00000000">
              <w:rPr>
                <w:rFonts w:ascii="Arial" w:cs="Arial" w:eastAsia="Arial" w:hAnsi="Arial"/>
                <w:sz w:val="20"/>
                <w:szCs w:val="20"/>
                <w:rtl w:val="0"/>
              </w:rPr>
              <w:t xml:space="preserve"> to connect their learning to SMPs and identify areas of growth. To see facilitation guidance for these tools, refer to the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18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Intervention Tools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8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Topic Readiness Assessment &gt; </w:t>
            </w:r>
            <w:r w:rsidDel="00000000" w:rsidR="00000000" w:rsidRPr="00000000">
              <w:rPr>
                <w:rFonts w:ascii="Arial" w:cs="Arial" w:eastAsia="Arial" w:hAnsi="Arial"/>
                <w:b w:val="1"/>
                <w:sz w:val="20"/>
                <w:szCs w:val="20"/>
                <w:rtl w:val="0"/>
              </w:rPr>
              <w:t xml:space="preserve">Instructional Tools for ReadyCheck Results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59">
              <w:r w:rsidDel="00000000" w:rsidR="00000000" w:rsidRPr="00000000">
                <w:rPr>
                  <w:rFonts w:ascii="Arial" w:cs="Arial" w:eastAsia="Arial" w:hAnsi="Arial"/>
                  <w:color w:val="1155cc"/>
                  <w:sz w:val="20"/>
                  <w:szCs w:val="20"/>
                  <w:u w:val="single"/>
                  <w:rtl w:val="0"/>
                </w:rPr>
                <w:t xml:space="preserve">TIG p. 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8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 </w:t>
            </w:r>
            <w:hyperlink r:id="rId60">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19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8">
            <w:pPr>
              <w:spacing w:before="40" w:lineRule="auto"/>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9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Access and Support</w:t>
            </w:r>
          </w:p>
          <w:p w:rsidR="00000000" w:rsidDel="00000000" w:rsidP="00000000" w:rsidRDefault="00000000" w:rsidRPr="00000000" w14:paraId="0000019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are designed to support all students in accessing grade-level content, reasoning mathematically, and engaging in appropriately challenging tasks. To learn how this is achieved through lesson design and adaptive learning experiences,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9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9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 Three-Part Lesson Structure – </w:t>
            </w:r>
            <w:r w:rsidDel="00000000" w:rsidR="00000000" w:rsidRPr="00000000">
              <w:rPr>
                <w:rFonts w:ascii="Arial" w:cs="Arial" w:eastAsia="Arial" w:hAnsi="Arial"/>
                <w:i w:val="1"/>
                <w:sz w:val="20"/>
                <w:szCs w:val="20"/>
                <w:rtl w:val="0"/>
              </w:rPr>
              <w:t xml:space="preserve">Intro to ClearMath</w:t>
            </w:r>
          </w:p>
          <w:p w:rsidR="00000000" w:rsidDel="00000000" w:rsidP="00000000" w:rsidRDefault="00000000" w:rsidRPr="00000000" w14:paraId="0000019F">
            <w:pPr>
              <w:widowControl w:val="0"/>
              <w:spacing w:line="276" w:lineRule="auto"/>
              <w:rPr>
                <w:rFonts w:ascii="Arial" w:cs="Arial" w:eastAsia="Arial" w:hAnsi="Arial"/>
                <w:sz w:val="20"/>
                <w:szCs w:val="20"/>
              </w:rPr>
            </w:pPr>
            <w:hyperlink r:id="rId61">
              <w:r w:rsidDel="00000000" w:rsidR="00000000" w:rsidRPr="00000000">
                <w:rPr>
                  <w:rFonts w:ascii="Arial" w:cs="Arial" w:eastAsia="Arial" w:hAnsi="Arial"/>
                  <w:color w:val="1155cc"/>
                  <w:sz w:val="20"/>
                  <w:szCs w:val="20"/>
                  <w:u w:val="single"/>
                  <w:rtl w:val="0"/>
                </w:rPr>
                <w:t xml:space="preserve">TIG pp. TIGO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A2">
            <w:pPr>
              <w:widowControl w:val="0"/>
              <w:spacing w:line="276" w:lineRule="auto"/>
              <w:rPr>
                <w:rFonts w:ascii="Arial" w:cs="Arial" w:eastAsia="Arial" w:hAnsi="Arial"/>
                <w:sz w:val="20"/>
                <w:szCs w:val="20"/>
              </w:rPr>
            </w:pPr>
            <w:hyperlink r:id="rId62">
              <w:r w:rsidDel="00000000" w:rsidR="00000000" w:rsidRPr="00000000">
                <w:rPr>
                  <w:rFonts w:ascii="Arial" w:cs="Arial" w:eastAsia="Arial" w:hAnsi="Arial"/>
                  <w:color w:val="1155cc"/>
                  <w:sz w:val="20"/>
                  <w:szCs w:val="20"/>
                  <w:u w:val="single"/>
                  <w:rtl w:val="0"/>
                </w:rPr>
                <w:t xml:space="preserve">TIG pp. TIGO 46–49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A5">
            <w:pPr>
              <w:widowControl w:val="0"/>
              <w:spacing w:line="276" w:lineRule="auto"/>
              <w:rPr>
                <w:rFonts w:ascii="Arial" w:cs="Arial" w:eastAsia="Arial" w:hAnsi="Arial"/>
                <w:sz w:val="20"/>
                <w:szCs w:val="20"/>
              </w:rPr>
            </w:pPr>
            <w:hyperlink r:id="rId63">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A8">
            <w:pPr>
              <w:widowControl w:val="0"/>
              <w:spacing w:line="276" w:lineRule="auto"/>
              <w:rPr>
                <w:rFonts w:ascii="Arial" w:cs="Arial" w:eastAsia="Arial" w:hAnsi="Arial"/>
                <w:sz w:val="20"/>
                <w:szCs w:val="20"/>
              </w:rPr>
            </w:pPr>
            <w:hyperlink r:id="rId64">
              <w:r w:rsidDel="00000000" w:rsidR="00000000" w:rsidRPr="00000000">
                <w:rPr>
                  <w:rFonts w:ascii="Arial" w:cs="Arial" w:eastAsia="Arial" w:hAnsi="Arial"/>
                  <w:color w:val="1155cc"/>
                  <w:sz w:val="20"/>
                  <w:szCs w:val="20"/>
                  <w:u w:val="single"/>
                  <w:rtl w:val="0"/>
                </w:rPr>
                <w:t xml:space="preserve">TIG pp. TIGO 52–53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AC">
            <w:pPr>
              <w:widowControl w:val="0"/>
              <w:spacing w:line="276" w:lineRule="auto"/>
              <w:rPr>
                <w:rFonts w:ascii="Arial" w:cs="Arial" w:eastAsia="Arial" w:hAnsi="Arial"/>
                <w:sz w:val="20"/>
                <w:szCs w:val="20"/>
              </w:rPr>
            </w:pPr>
            <w:hyperlink r:id="rId65">
              <w:r w:rsidDel="00000000" w:rsidR="00000000" w:rsidRPr="00000000">
                <w:rPr>
                  <w:rFonts w:ascii="Arial" w:cs="Arial" w:eastAsia="Arial" w:hAnsi="Arial"/>
                  <w:color w:val="1155cc"/>
                  <w:sz w:val="20"/>
                  <w:szCs w:val="20"/>
                  <w:u w:val="single"/>
                  <w:rtl w:val="0"/>
                </w:rPr>
                <w:t xml:space="preserve">TIG pp. TIGO 61–65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AF">
            <w:pPr>
              <w:widowControl w:val="0"/>
              <w:spacing w:line="276" w:lineRule="auto"/>
              <w:rPr>
                <w:rFonts w:ascii="Arial" w:cs="Arial" w:eastAsia="Arial" w:hAnsi="Arial"/>
                <w:sz w:val="20"/>
                <w:szCs w:val="20"/>
              </w:rPr>
            </w:pPr>
            <w:hyperlink r:id="rId66">
              <w:r w:rsidDel="00000000" w:rsidR="00000000" w:rsidRPr="00000000">
                <w:rPr>
                  <w:rFonts w:ascii="Arial" w:cs="Arial" w:eastAsia="Arial" w:hAnsi="Arial"/>
                  <w:color w:val="1155cc"/>
                  <w:sz w:val="20"/>
                  <w:szCs w:val="20"/>
                  <w:u w:val="single"/>
                  <w:rtl w:val="0"/>
                </w:rPr>
                <w:t xml:space="preserve">TIG pp. TIGO 68–69</w:t>
              </w:r>
            </w:hyperlink>
            <w:r w:rsidDel="00000000" w:rsidR="00000000" w:rsidRPr="00000000">
              <w:rPr>
                <w:rtl w:val="0"/>
              </w:rPr>
            </w:r>
          </w:p>
          <w:p w:rsidR="00000000" w:rsidDel="00000000" w:rsidP="00000000" w:rsidRDefault="00000000" w:rsidRPr="00000000" w14:paraId="000001B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Materials Providing Challenges and Support</w:t>
            </w:r>
          </w:p>
          <w:p w:rsidR="00000000" w:rsidDel="00000000" w:rsidP="00000000" w:rsidRDefault="00000000" w:rsidRPr="00000000" w14:paraId="000001B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Activities and routines are intentionally designed to provide access or challenge based on student needs. For each grade,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provides differentiation strategies that can be implemented during Concept Lessons to provide support (</w:t>
            </w:r>
            <w:r w:rsidDel="00000000" w:rsidR="00000000" w:rsidRPr="00000000">
              <w:rPr>
                <w:rFonts w:ascii="Arial" w:cs="Arial" w:eastAsia="Arial" w:hAnsi="Arial"/>
                <w:i w:val="1"/>
                <w:sz w:val="20"/>
                <w:szCs w:val="20"/>
                <w:rtl w:val="0"/>
              </w:rPr>
              <w:t xml:space="preserve">Differentiation Strategy: Just-in-Time Support</w:t>
            </w:r>
            <w:r w:rsidDel="00000000" w:rsidR="00000000" w:rsidRPr="00000000">
              <w:rPr>
                <w:rFonts w:ascii="Arial" w:cs="Arial" w:eastAsia="Arial" w:hAnsi="Arial"/>
                <w:sz w:val="20"/>
                <w:szCs w:val="20"/>
                <w:rtl w:val="0"/>
              </w:rPr>
              <w:t xml:space="preserve">) or challenge opportunities (</w:t>
            </w:r>
            <w:r w:rsidDel="00000000" w:rsidR="00000000" w:rsidRPr="00000000">
              <w:rPr>
                <w:rFonts w:ascii="Arial" w:cs="Arial" w:eastAsia="Arial" w:hAnsi="Arial"/>
                <w:i w:val="1"/>
                <w:sz w:val="20"/>
                <w:szCs w:val="20"/>
                <w:rtl w:val="0"/>
              </w:rPr>
              <w:t xml:space="preserve">Differentiation Strategy: Challenge Opportunity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Assignments</w:t>
            </w:r>
            <w:r w:rsidDel="00000000" w:rsidR="00000000" w:rsidRPr="00000000">
              <w:rPr>
                <w:rFonts w:ascii="Arial" w:cs="Arial" w:eastAsia="Arial" w:hAnsi="Arial"/>
                <w:sz w:val="20"/>
                <w:szCs w:val="20"/>
                <w:rtl w:val="0"/>
              </w:rPr>
              <w:t xml:space="preserve"> include optional Stretch Sections to challenge advanced learners. On Re-Engagement days, Clarify Centers can provide needed foundations, while the adaptability of MATHia allows students who are ready to challenge themselves develop deeper understanding.</w:t>
            </w:r>
          </w:p>
          <w:p w:rsidR="00000000" w:rsidDel="00000000" w:rsidP="00000000" w:rsidRDefault="00000000" w:rsidRPr="00000000" w14:paraId="000001B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References, see:</w:t>
            </w:r>
            <w:r w:rsidDel="00000000" w:rsidR="00000000" w:rsidRPr="00000000">
              <w:rPr>
                <w:rtl w:val="0"/>
              </w:rPr>
            </w:r>
          </w:p>
          <w:p w:rsidR="00000000" w:rsidDel="00000000" w:rsidP="00000000" w:rsidRDefault="00000000" w:rsidRPr="00000000" w14:paraId="000001B7">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1B8">
            <w:pPr>
              <w:widowControl w:val="0"/>
              <w:spacing w:line="276" w:lineRule="auto"/>
              <w:rPr>
                <w:rFonts w:ascii="Arial" w:cs="Arial" w:eastAsia="Arial" w:hAnsi="Arial"/>
                <w:sz w:val="20"/>
                <w:szCs w:val="20"/>
              </w:rPr>
            </w:pPr>
            <w:hyperlink r:id="rId67">
              <w:r w:rsidDel="00000000" w:rsidR="00000000" w:rsidRPr="00000000">
                <w:rPr>
                  <w:rFonts w:ascii="Arial" w:cs="Arial" w:eastAsia="Arial" w:hAnsi="Arial"/>
                  <w:color w:val="1155cc"/>
                  <w:sz w:val="20"/>
                  <w:szCs w:val="20"/>
                  <w:u w:val="single"/>
                  <w:rtl w:val="0"/>
                </w:rPr>
                <w:t xml:space="preserve">TIG, pp. 5–6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Assignment, Stretch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B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w:t>
            </w:r>
            <w:r w:rsidDel="00000000" w:rsidR="00000000" w:rsidRPr="00000000">
              <w:rPr>
                <w:rFonts w:ascii="Arial" w:cs="Arial" w:eastAsia="Arial" w:hAnsi="Arial"/>
                <w:b w:val="1"/>
                <w:sz w:val="20"/>
                <w:szCs w:val="20"/>
                <w:rtl w:val="0"/>
              </w:rPr>
              <w:t xml:space="preserve"> Printable Student Assignment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Clarify Center A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 </w:t>
            </w:r>
            <w:hyperlink r:id="rId68">
              <w:r w:rsidDel="00000000" w:rsidR="00000000" w:rsidRPr="00000000">
                <w:rPr>
                  <w:rFonts w:ascii="Arial" w:cs="Arial" w:eastAsia="Arial" w:hAnsi="Arial"/>
                  <w:color w:val="1155cc"/>
                  <w:sz w:val="20"/>
                  <w:szCs w:val="20"/>
                  <w:u w:val="single"/>
                  <w:rtl w:val="0"/>
                </w:rPr>
                <w:t xml:space="preserve">TIG pp.16–16B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Clarify Center, MATHstream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C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4 &gt; Clarify: Center A: </w:t>
            </w:r>
            <w:r w:rsidDel="00000000" w:rsidR="00000000" w:rsidRPr="00000000">
              <w:rPr>
                <w:rFonts w:ascii="Arial" w:cs="Arial" w:eastAsia="Arial" w:hAnsi="Arial"/>
                <w:b w:val="1"/>
                <w:sz w:val="20"/>
                <w:szCs w:val="20"/>
                <w:rtl w:val="0"/>
              </w:rPr>
              <w:t xml:space="preserve">MATHstream: Least Common Multiple</w:t>
            </w:r>
          </w:p>
          <w:p w:rsidR="00000000" w:rsidDel="00000000" w:rsidP="00000000" w:rsidRDefault="00000000" w:rsidRPr="00000000" w14:paraId="000001C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Adaptability and Scaffolds in MATHia workspaces</w:t>
            </w:r>
          </w:p>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MATHia personalizes learning with real-time feedback, adaptive support, and targeted skill development. It keeps students engaged in problem-solving while building deep understanding. </w:t>
            </w:r>
          </w:p>
          <w:p w:rsidR="00000000" w:rsidDel="00000000" w:rsidP="00000000" w:rsidRDefault="00000000" w:rsidRPr="00000000" w14:paraId="000001C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 just-in-time guidance, MATHia supports productive struggle, helping students stay on track, build lasting skills, and grow as independent math thinkers. To see MATHia scaffolds in action, preview workspaces in the Clear Learning Center. </w:t>
            </w:r>
          </w:p>
        </w:tc>
        <w:tc>
          <w:tcPr>
            <w:shd w:fill="d9d9d9" w:val="clear"/>
          </w:tcPr>
          <w:p w:rsidR="00000000" w:rsidDel="00000000" w:rsidP="00000000" w:rsidRDefault="00000000" w:rsidRPr="00000000" w14:paraId="000001C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C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C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8">
            <w:pPr>
              <w:spacing w:before="40" w:lineRule="auto"/>
              <w:jc w:val="cente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1C9">
            <w:pPr>
              <w:spacing w:after="240" w:lineRule="auto"/>
              <w:rPr>
                <w:rFonts w:ascii="Arial" w:cs="Arial" w:eastAsia="Arial" w:hAnsi="Arial"/>
              </w:rPr>
            </w:pPr>
            <w:r w:rsidDel="00000000" w:rsidR="00000000" w:rsidRPr="00000000">
              <w:rPr>
                <w:rFonts w:ascii="Arial" w:cs="Arial" w:eastAsia="Arial" w:hAnsi="Arial"/>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CA">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Organizational Features and Conceptual Framing</w:t>
            </w:r>
          </w:p>
          <w:p w:rsidR="00000000" w:rsidDel="00000000" w:rsidP="00000000" w:rsidRDefault="00000000" w:rsidRPr="00000000" w14:paraId="000001C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clear overviews, identify key mathematical concepts, practices, and language, and include organizational supports to guide instruction and learning. To see how the materials support an organized approach,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1C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CE">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CF">
            <w:pPr>
              <w:keepNext w:val="1"/>
              <w:keepLines w:val="1"/>
              <w:widowControl w:val="0"/>
              <w:spacing w:line="276" w:lineRule="auto"/>
              <w:rPr>
                <w:rFonts w:ascii="Arial" w:cs="Arial" w:eastAsia="Arial" w:hAnsi="Arial"/>
                <w:sz w:val="20"/>
                <w:szCs w:val="20"/>
              </w:rPr>
            </w:pPr>
            <w:hyperlink r:id="rId69">
              <w:r w:rsidDel="00000000" w:rsidR="00000000" w:rsidRPr="00000000">
                <w:rPr>
                  <w:rFonts w:ascii="Arial" w:cs="Arial" w:eastAsia="Arial" w:hAnsi="Arial"/>
                  <w:color w:val="1155cc"/>
                  <w:sz w:val="20"/>
                  <w:szCs w:val="20"/>
                  <w:u w:val="single"/>
                  <w:rtl w:val="0"/>
                </w:rPr>
                <w:t xml:space="preserve">TIG p. TIGO 45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1">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Glossary, 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D2">
            <w:pPr>
              <w:keepNext w:val="1"/>
              <w:keepLines w:val="1"/>
              <w:widowControl w:val="0"/>
              <w:spacing w:line="276" w:lineRule="auto"/>
              <w:rPr>
                <w:rFonts w:ascii="Arial" w:cs="Arial" w:eastAsia="Arial" w:hAnsi="Arial"/>
                <w:sz w:val="20"/>
                <w:szCs w:val="20"/>
              </w:rPr>
            </w:pPr>
            <w:hyperlink r:id="rId70">
              <w:r w:rsidDel="00000000" w:rsidR="00000000" w:rsidRPr="00000000">
                <w:rPr>
                  <w:rFonts w:ascii="Arial" w:cs="Arial" w:eastAsia="Arial" w:hAnsi="Arial"/>
                  <w:color w:val="1155cc"/>
                  <w:sz w:val="20"/>
                  <w:szCs w:val="20"/>
                  <w:u w:val="single"/>
                  <w:rtl w:val="0"/>
                </w:rPr>
                <w:t xml:space="preserve">TIG p. TIGO 52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4">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D5">
            <w:pPr>
              <w:keepNext w:val="1"/>
              <w:keepLines w:val="1"/>
              <w:widowControl w:val="0"/>
              <w:spacing w:line="276" w:lineRule="auto"/>
              <w:rPr>
                <w:rFonts w:ascii="Arial" w:cs="Arial" w:eastAsia="Arial" w:hAnsi="Arial"/>
                <w:sz w:val="20"/>
                <w:szCs w:val="20"/>
              </w:rPr>
            </w:pPr>
            <w:hyperlink r:id="rId71">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DB">
            <w:pPr>
              <w:widowControl w:val="0"/>
              <w:spacing w:line="276" w:lineRule="auto"/>
              <w:rPr>
                <w:rFonts w:ascii="Arial" w:cs="Arial" w:eastAsia="Arial" w:hAnsi="Arial"/>
                <w:sz w:val="20"/>
                <w:szCs w:val="20"/>
              </w:rPr>
            </w:pPr>
            <w:hyperlink r:id="rId72">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1D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Resources –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tl w:val="0"/>
              </w:rPr>
            </w:r>
          </w:p>
          <w:p w:rsidR="00000000" w:rsidDel="00000000" w:rsidP="00000000" w:rsidRDefault="00000000" w:rsidRPr="00000000" w14:paraId="000001DD">
            <w:pPr>
              <w:widowControl w:val="0"/>
              <w:spacing w:line="276" w:lineRule="auto"/>
              <w:rPr>
                <w:rFonts w:ascii="Arial" w:cs="Arial" w:eastAsia="Arial" w:hAnsi="Arial"/>
                <w:sz w:val="20"/>
                <w:szCs w:val="20"/>
              </w:rPr>
            </w:pPr>
            <w:hyperlink r:id="rId73">
              <w:r w:rsidDel="00000000" w:rsidR="00000000" w:rsidRPr="00000000">
                <w:rPr>
                  <w:rFonts w:ascii="Arial" w:cs="Arial" w:eastAsia="Arial" w:hAnsi="Arial"/>
                  <w:color w:val="1155cc"/>
                  <w:sz w:val="20"/>
                  <w:szCs w:val="20"/>
                  <w:u w:val="single"/>
                  <w:rtl w:val="0"/>
                </w:rPr>
                <w:t xml:space="preserve">TIG p. TIGO 79</w:t>
              </w:r>
            </w:hyperlink>
            <w:r w:rsidDel="00000000" w:rsidR="00000000" w:rsidRPr="00000000">
              <w:rPr>
                <w:rtl w:val="0"/>
              </w:rPr>
            </w:r>
          </w:p>
          <w:p w:rsidR="00000000" w:rsidDel="00000000" w:rsidP="00000000" w:rsidRDefault="00000000" w:rsidRPr="00000000" w14:paraId="000001D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w:t>
            </w:r>
          </w:p>
          <w:p w:rsidR="00000000" w:rsidDel="00000000" w:rsidP="00000000" w:rsidRDefault="00000000" w:rsidRPr="00000000" w14:paraId="000001E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materials that provide clear overviews, identify key mathematical concepts and practices, and include organizational supports to guide instruction and learning, refer to the </w:t>
            </w:r>
            <w:r w:rsidDel="00000000" w:rsidR="00000000" w:rsidRPr="00000000">
              <w:rPr>
                <w:rFonts w:ascii="Arial" w:cs="Arial" w:eastAsia="Arial" w:hAnsi="Arial"/>
                <w:i w:val="1"/>
                <w:sz w:val="20"/>
                <w:szCs w:val="20"/>
                <w:rtl w:val="0"/>
              </w:rPr>
              <w:t xml:space="preserve">Module Overviews, Topic Overviews, Topic Summaries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Glossaries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1E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1E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74">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Connections to Prior and Future Learning, SMPs, Topic Planner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1E6">
            <w:pPr>
              <w:widowControl w:val="0"/>
              <w:spacing w:line="276" w:lineRule="auto"/>
              <w:rPr>
                <w:rFonts w:ascii="Arial" w:cs="Arial" w:eastAsia="Arial" w:hAnsi="Arial"/>
                <w:sz w:val="20"/>
                <w:szCs w:val="20"/>
              </w:rPr>
            </w:pPr>
            <w:hyperlink r:id="rId75">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 in Student Materials</w:t>
            </w:r>
          </w:p>
          <w:p w:rsidR="00000000" w:rsidDel="00000000" w:rsidP="00000000" w:rsidRDefault="00000000" w:rsidRPr="00000000" w14:paraId="000001E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1EC">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Academic Glossary</w:t>
            </w:r>
            <w:r w:rsidDel="00000000" w:rsidR="00000000" w:rsidRPr="00000000">
              <w:rPr>
                <w:rFonts w:ascii="Arial" w:cs="Arial" w:eastAsia="Arial" w:hAnsi="Arial"/>
                <w:sz w:val="20"/>
                <w:szCs w:val="20"/>
                <w:rtl w:val="0"/>
              </w:rPr>
              <w:t xml:space="preserve"> – </w:t>
            </w:r>
            <w:hyperlink r:id="rId76">
              <w:r w:rsidDel="00000000" w:rsidR="00000000" w:rsidRPr="00000000">
                <w:rPr>
                  <w:rFonts w:ascii="Arial" w:cs="Arial" w:eastAsia="Arial" w:hAnsi="Arial"/>
                  <w:color w:val="1155cc"/>
                  <w:sz w:val="20"/>
                  <w:szCs w:val="20"/>
                  <w:u w:val="single"/>
                  <w:rtl w:val="0"/>
                </w:rPr>
                <w:t xml:space="preserve">SE p. xx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Module Intro, MATHbook Lessons, and MATHia Playlist – </w:t>
            </w:r>
            <w:r w:rsidDel="00000000" w:rsidR="00000000" w:rsidRPr="00000000">
              <w:rPr>
                <w:rFonts w:ascii="Arial" w:cs="Arial" w:eastAsia="Arial" w:hAnsi="Arial"/>
                <w:i w:val="1"/>
                <w:sz w:val="20"/>
                <w:szCs w:val="20"/>
                <w:rtl w:val="0"/>
              </w:rPr>
              <w:t xml:space="preserve">Module Introduction</w:t>
            </w:r>
            <w:r w:rsidDel="00000000" w:rsidR="00000000" w:rsidRPr="00000000">
              <w:rPr>
                <w:rtl w:val="0"/>
              </w:rPr>
            </w:r>
          </w:p>
          <w:p w:rsidR="00000000" w:rsidDel="00000000" w:rsidP="00000000" w:rsidRDefault="00000000" w:rsidRPr="00000000" w14:paraId="000001EF">
            <w:pPr>
              <w:widowControl w:val="0"/>
              <w:spacing w:line="276" w:lineRule="auto"/>
              <w:rPr>
                <w:rFonts w:ascii="Arial" w:cs="Arial" w:eastAsia="Arial" w:hAnsi="Arial"/>
                <w:sz w:val="20"/>
                <w:szCs w:val="20"/>
              </w:rPr>
            </w:pPr>
            <w:hyperlink r:id="rId77">
              <w:r w:rsidDel="00000000" w:rsidR="00000000" w:rsidRPr="00000000">
                <w:rPr>
                  <w:rFonts w:ascii="Arial" w:cs="Arial" w:eastAsia="Arial" w:hAnsi="Arial"/>
                  <w:color w:val="1155cc"/>
                  <w:sz w:val="20"/>
                  <w:szCs w:val="20"/>
                  <w:u w:val="single"/>
                  <w:rtl w:val="0"/>
                </w:rPr>
                <w:t xml:space="preserve">SE p. 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Table of Contents – </w:t>
            </w:r>
            <w:r w:rsidDel="00000000" w:rsidR="00000000" w:rsidRPr="00000000">
              <w:rPr>
                <w:rFonts w:ascii="Arial" w:cs="Arial" w:eastAsia="Arial" w:hAnsi="Arial"/>
                <w:i w:val="1"/>
                <w:sz w:val="20"/>
                <w:szCs w:val="20"/>
                <w:rtl w:val="0"/>
              </w:rPr>
              <w:t xml:space="preserve">Topic Introduction</w:t>
            </w:r>
            <w:r w:rsidDel="00000000" w:rsidR="00000000" w:rsidRPr="00000000">
              <w:rPr>
                <w:rFonts w:ascii="Arial" w:cs="Arial" w:eastAsia="Arial" w:hAnsi="Arial"/>
                <w:sz w:val="20"/>
                <w:szCs w:val="20"/>
                <w:rtl w:val="0"/>
              </w:rPr>
              <w:t xml:space="preserve">, </w:t>
            </w:r>
            <w:hyperlink r:id="rId78">
              <w:r w:rsidDel="00000000" w:rsidR="00000000" w:rsidRPr="00000000">
                <w:rPr>
                  <w:rFonts w:ascii="Arial" w:cs="Arial" w:eastAsia="Arial" w:hAnsi="Arial"/>
                  <w:color w:val="1155cc"/>
                  <w:sz w:val="20"/>
                  <w:szCs w:val="20"/>
                  <w:u w:val="single"/>
                  <w:rtl w:val="0"/>
                </w:rPr>
                <w:t xml:space="preserve">SE p. 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5">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F6">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Glossary</w:t>
            </w:r>
            <w:r w:rsidDel="00000000" w:rsidR="00000000" w:rsidRPr="00000000">
              <w:rPr>
                <w:rFonts w:ascii="Arial" w:cs="Arial" w:eastAsia="Arial" w:hAnsi="Arial"/>
                <w:sz w:val="20"/>
                <w:szCs w:val="20"/>
                <w:rtl w:val="0"/>
              </w:rPr>
              <w:t xml:space="preserve"> – </w:t>
            </w:r>
            <w:hyperlink r:id="rId79">
              <w:r w:rsidDel="00000000" w:rsidR="00000000" w:rsidRPr="00000000">
                <w:rPr>
                  <w:rFonts w:ascii="Arial" w:cs="Arial" w:eastAsia="Arial" w:hAnsi="Arial"/>
                  <w:color w:val="1155cc"/>
                  <w:sz w:val="20"/>
                  <w:szCs w:val="20"/>
                  <w:u w:val="single"/>
                  <w:rtl w:val="0"/>
                </w:rPr>
                <w:t xml:space="preserve">SE pp. G 1–G 19</w:t>
              </w:r>
            </w:hyperlink>
            <w:r w:rsidDel="00000000" w:rsidR="00000000" w:rsidRPr="00000000">
              <w:rPr>
                <w:rtl w:val="0"/>
              </w:rPr>
            </w:r>
          </w:p>
        </w:tc>
        <w:tc>
          <w:tcPr>
            <w:shd w:fill="d9d9d9" w:val="clear"/>
          </w:tcPr>
          <w:p w:rsidR="00000000" w:rsidDel="00000000" w:rsidP="00000000" w:rsidRDefault="00000000" w:rsidRPr="00000000" w14:paraId="000001F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F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F9">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FA">
            <w:pPr>
              <w:spacing w:before="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1FB">
            <w:pPr>
              <w:spacing w:after="240" w:lineRule="auto"/>
              <w:rPr/>
            </w:pPr>
            <w:r w:rsidDel="00000000" w:rsidR="00000000" w:rsidRPr="00000000">
              <w:rPr>
                <w:rFonts w:ascii="Arial" w:cs="Arial" w:eastAsia="Arial" w:hAnsi="Arial"/>
                <w:rtl w:val="0"/>
              </w:rPr>
              <w:t xml:space="preserve">The grade-level standards, Big Ideas, and the SMPs shall be explicitly stated in the student editions demonstrating alignment with student lessons.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1F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and Practices in Student Materials</w:t>
            </w:r>
          </w:p>
          <w:p w:rsidR="00000000" w:rsidDel="00000000" w:rsidP="00000000" w:rsidRDefault="00000000" w:rsidRPr="00000000" w14:paraId="000001F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Grade-level standards, Big Ideas, and Standards for Mathematical Practice are explicitly stated in student </w:t>
            </w:r>
            <w:r w:rsidDel="00000000" w:rsidR="00000000" w:rsidRPr="00000000">
              <w:rPr>
                <w:rFonts w:ascii="Arial" w:cs="Arial" w:eastAsia="Arial" w:hAnsi="Arial"/>
                <w:i w:val="1"/>
                <w:sz w:val="20"/>
                <w:szCs w:val="20"/>
                <w:rtl w:val="0"/>
              </w:rPr>
              <w:t xml:space="preserve">Lesson Openers</w:t>
            </w:r>
            <w:r w:rsidDel="00000000" w:rsidR="00000000" w:rsidRPr="00000000">
              <w:rPr>
                <w:rFonts w:ascii="Arial" w:cs="Arial" w:eastAsia="Arial" w:hAnsi="Arial"/>
                <w:sz w:val="20"/>
                <w:szCs w:val="20"/>
                <w:rtl w:val="0"/>
              </w:rPr>
              <w:t xml:space="preserve"> and Activities for each grade to ensure transparency and alignment within lessons.</w:t>
            </w:r>
          </w:p>
          <w:p w:rsidR="00000000" w:rsidDel="00000000" w:rsidP="00000000" w:rsidRDefault="00000000" w:rsidRPr="00000000" w14:paraId="000001F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200">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w:t>
            </w:r>
            <w:r w:rsidDel="00000000" w:rsidR="00000000" w:rsidRPr="00000000">
              <w:rPr>
                <w:rFonts w:ascii="Arial" w:cs="Arial" w:eastAsia="Arial" w:hAnsi="Arial"/>
                <w:sz w:val="20"/>
                <w:szCs w:val="20"/>
                <w:rtl w:val="0"/>
              </w:rPr>
              <w:t xml:space="preserve"> – </w:t>
            </w:r>
            <w:hyperlink r:id="rId80">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Opener</w:t>
            </w:r>
            <w:r w:rsidDel="00000000" w:rsidR="00000000" w:rsidRPr="00000000">
              <w:rPr>
                <w:rtl w:val="0"/>
              </w:rPr>
            </w:r>
          </w:p>
          <w:p w:rsidR="00000000" w:rsidDel="00000000" w:rsidP="00000000" w:rsidRDefault="00000000" w:rsidRPr="00000000" w14:paraId="00000203">
            <w:pPr>
              <w:widowControl w:val="0"/>
              <w:spacing w:line="276" w:lineRule="auto"/>
              <w:rPr>
                <w:rFonts w:ascii="Arial" w:cs="Arial" w:eastAsia="Arial" w:hAnsi="Arial"/>
                <w:sz w:val="20"/>
                <w:szCs w:val="20"/>
              </w:rPr>
            </w:pPr>
            <w:hyperlink r:id="rId81">
              <w:r w:rsidDel="00000000" w:rsidR="00000000" w:rsidRPr="00000000">
                <w:rPr>
                  <w:rFonts w:ascii="Arial" w:cs="Arial" w:eastAsia="Arial" w:hAnsi="Arial"/>
                  <w:color w:val="1155cc"/>
                  <w:sz w:val="20"/>
                  <w:szCs w:val="20"/>
                  <w:u w:val="single"/>
                  <w:rtl w:val="0"/>
                </w:rPr>
                <w:t xml:space="preserve">SE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0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5">
            <w:pPr>
              <w:widowControl w:val="0"/>
              <w:spacing w:line="276"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Explore and Develop, Concept Lesson Facilitation Notes</w:t>
            </w:r>
            <w:r w:rsidDel="00000000" w:rsidR="00000000" w:rsidRPr="00000000">
              <w:rPr>
                <w:rFonts w:ascii="Arial" w:cs="Arial" w:eastAsia="Arial" w:hAnsi="Arial"/>
                <w:sz w:val="20"/>
                <w:szCs w:val="20"/>
                <w:rtl w:val="0"/>
              </w:rPr>
              <w:t xml:space="preserve">, </w:t>
            </w:r>
            <w:hyperlink r:id="rId82">
              <w:r w:rsidDel="00000000" w:rsidR="00000000" w:rsidRPr="00000000">
                <w:rPr>
                  <w:rFonts w:ascii="Arial" w:cs="Arial" w:eastAsia="Arial" w:hAnsi="Arial"/>
                  <w:color w:val="1155cc"/>
                  <w:sz w:val="20"/>
                  <w:szCs w:val="20"/>
                  <w:u w:val="single"/>
                  <w:rtl w:val="0"/>
                </w:rPr>
                <w:t xml:space="preserve">SE pp. 4–6</w:t>
              </w:r>
            </w:hyperlink>
            <w:r w:rsidDel="00000000" w:rsidR="00000000" w:rsidRPr="00000000">
              <w:rPr>
                <w:rtl w:val="0"/>
              </w:rPr>
            </w:r>
          </w:p>
        </w:tc>
        <w:tc>
          <w:tcPr>
            <w:shd w:fill="d9d9d9" w:val="clear"/>
          </w:tcPr>
          <w:p w:rsidR="00000000" w:rsidDel="00000000" w:rsidP="00000000" w:rsidRDefault="00000000" w:rsidRPr="00000000" w14:paraId="0000020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0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0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09">
            <w:pPr>
              <w:spacing w:before="40" w:lineRule="auto"/>
              <w:jc w:val="center"/>
              <w:rPr>
                <w:rFonts w:ascii="Arial" w:cs="Arial" w:eastAsia="Arial" w:hAnsi="Arial"/>
              </w:rPr>
            </w:pPr>
            <w:r w:rsidDel="00000000" w:rsidR="00000000" w:rsidRPr="00000000">
              <w:rPr>
                <w:rFonts w:ascii="Arial" w:cs="Arial" w:eastAsia="Arial" w:hAnsi="Arial"/>
                <w:rtl w:val="0"/>
              </w:rPr>
              <w:t xml:space="preserve">2.8</w:t>
            </w:r>
          </w:p>
        </w:tc>
        <w:tc>
          <w:tcPr/>
          <w:p w:rsidR="00000000" w:rsidDel="00000000" w:rsidP="00000000" w:rsidRDefault="00000000" w:rsidRPr="00000000" w14:paraId="0000020A">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shall include content, including assessments and all instruction-related activities, for the equivalent of instruction to address a full school year in each grade.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0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Year-Long Instructional Design</w:t>
            </w:r>
          </w:p>
          <w:p w:rsidR="00000000" w:rsidDel="00000000" w:rsidP="00000000" w:rsidRDefault="00000000" w:rsidRPr="00000000" w14:paraId="0000020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year's worth of content, assessments, and instruction-related activities that align with grade-level standards and support coherent instruction. Each Grade includes approximately 100 lessons, spanning 140 instructional sessions of 45 minutes each. For a high-level view of how these sessions are distributed across modules and topics,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 Completing any of these sequences within a regular school year leaves approximately 30 days for assessments.</w:t>
            </w:r>
          </w:p>
          <w:p w:rsidR="00000000" w:rsidDel="00000000" w:rsidP="00000000" w:rsidRDefault="00000000" w:rsidRPr="00000000" w14:paraId="0000020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20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hyperlink r:id="rId83">
              <w:r w:rsidDel="00000000" w:rsidR="00000000" w:rsidRPr="00000000">
                <w:rPr>
                  <w:rFonts w:ascii="Arial" w:cs="Arial" w:eastAsia="Arial" w:hAnsi="Arial"/>
                  <w:color w:val="1155cc"/>
                  <w:sz w:val="20"/>
                  <w:szCs w:val="20"/>
                  <w:u w:val="single"/>
                  <w:rtl w:val="0"/>
                </w:rPr>
                <w:t xml:space="preserve">TIG 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84">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tl w:val="0"/>
              </w:rPr>
            </w:r>
          </w:p>
          <w:p w:rsidR="00000000" w:rsidDel="00000000" w:rsidP="00000000" w:rsidRDefault="00000000" w:rsidRPr="00000000" w14:paraId="0000021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9">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1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1D">
            <w:pPr>
              <w:spacing w:before="40" w:lineRule="auto"/>
              <w:jc w:val="center"/>
              <w:rPr>
                <w:rFonts w:ascii="Arial" w:cs="Arial" w:eastAsia="Arial" w:hAnsi="Arial"/>
              </w:rPr>
            </w:pPr>
            <w:r w:rsidDel="00000000" w:rsidR="00000000" w:rsidRPr="00000000">
              <w:rPr>
                <w:rFonts w:ascii="Arial" w:cs="Arial" w:eastAsia="Arial" w:hAnsi="Arial"/>
                <w:rtl w:val="0"/>
              </w:rPr>
              <w:t xml:space="preserve">2.9</w:t>
            </w:r>
          </w:p>
        </w:tc>
        <w:tc>
          <w:tcPr/>
          <w:p w:rsidR="00000000" w:rsidDel="00000000" w:rsidP="00000000" w:rsidRDefault="00000000" w:rsidRPr="00000000" w14:paraId="0000021E">
            <w:pPr>
              <w:spacing w:after="240" w:lineRule="auto"/>
              <w:rPr>
                <w:rFonts w:ascii="Arial" w:cs="Arial" w:eastAsia="Arial" w:hAnsi="Arial"/>
              </w:rPr>
            </w:pPr>
            <w:r w:rsidDel="00000000" w:rsidR="00000000" w:rsidRPr="00000000">
              <w:rPr>
                <w:rFonts w:ascii="Arial" w:cs="Arial" w:eastAsia="Arial" w:hAnsi="Arial"/>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1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Organization and Alignment</w:t>
            </w:r>
          </w:p>
          <w:p w:rsidR="00000000" w:rsidDel="00000000" w:rsidP="00000000" w:rsidRDefault="00000000" w:rsidRPr="00000000" w14:paraId="0000022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a comprehensive list of CA CCSSM organized by major concepts and with references showing alignment to content and SMPs. For comprehensive mapping and alignment,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22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2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w:t>
            </w:r>
            <w:hyperlink r:id="rId85">
              <w:r w:rsidDel="00000000" w:rsidR="00000000" w:rsidRPr="00000000">
                <w:rPr>
                  <w:rFonts w:ascii="Arial" w:cs="Arial" w:eastAsia="Arial" w:hAnsi="Arial"/>
                  <w:color w:val="1155cc"/>
                  <w:sz w:val="20"/>
                  <w:szCs w:val="20"/>
                  <w:u w:val="single"/>
                  <w:rtl w:val="0"/>
                </w:rPr>
                <w:t xml:space="preserve">TIG pp.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r w:rsidDel="00000000" w:rsidR="00000000" w:rsidRPr="00000000">
              <w:rPr>
                <w:rFonts w:ascii="Arial" w:cs="Arial" w:eastAsia="Arial" w:hAnsi="Arial"/>
                <w:i w:val="1"/>
                <w:sz w:val="20"/>
                <w:szCs w:val="20"/>
                <w:rtl w:val="0"/>
              </w:rPr>
              <w:t xml:space="preserve">Intro to ClearMath, </w:t>
            </w:r>
            <w:hyperlink r:id="rId8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r w:rsidDel="00000000" w:rsidR="00000000" w:rsidRPr="00000000">
              <w:rPr>
                <w:rFonts w:ascii="Arial" w:cs="Arial" w:eastAsia="Arial" w:hAnsi="Arial"/>
                <w:i w:val="1"/>
                <w:sz w:val="20"/>
                <w:szCs w:val="20"/>
                <w:rtl w:val="0"/>
              </w:rPr>
              <w:t xml:space="preserve">Intro to ClearMath, </w:t>
            </w:r>
            <w:hyperlink r:id="rId8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r w:rsidDel="00000000" w:rsidR="00000000" w:rsidRPr="00000000">
              <w:rPr>
                <w:rFonts w:ascii="Arial" w:cs="Arial" w:eastAsia="Arial" w:hAnsi="Arial"/>
                <w:i w:val="1"/>
                <w:sz w:val="20"/>
                <w:szCs w:val="20"/>
                <w:rtl w:val="0"/>
              </w:rPr>
              <w:t xml:space="preserve">Intro to ClearMath, </w:t>
            </w:r>
            <w:hyperlink r:id="rId88">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Grade 6 Course Sequence – </w:t>
            </w:r>
            <w:r w:rsidDel="00000000" w:rsidR="00000000" w:rsidRPr="00000000">
              <w:rPr>
                <w:rFonts w:ascii="Arial" w:cs="Arial" w:eastAsia="Arial" w:hAnsi="Arial"/>
                <w:i w:val="1"/>
                <w:sz w:val="20"/>
                <w:szCs w:val="20"/>
                <w:rtl w:val="0"/>
              </w:rPr>
              <w:t xml:space="preserve">Course Sequence, </w:t>
            </w:r>
            <w:hyperlink r:id="rId89">
              <w:r w:rsidDel="00000000" w:rsidR="00000000" w:rsidRPr="00000000">
                <w:rPr>
                  <w:rFonts w:ascii="Arial" w:cs="Arial" w:eastAsia="Arial" w:hAnsi="Arial"/>
                  <w:color w:val="1155cc"/>
                  <w:sz w:val="20"/>
                  <w:szCs w:val="20"/>
                  <w:u w:val="single"/>
                  <w:rtl w:val="0"/>
                </w:rPr>
                <w:t xml:space="preserve">TIG pp. TIGO 20–42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22E">
            <w:pPr>
              <w:widowControl w:val="0"/>
              <w:spacing w:line="276" w:lineRule="auto"/>
              <w:rPr>
                <w:rFonts w:ascii="Arial" w:cs="Arial" w:eastAsia="Arial" w:hAnsi="Arial"/>
                <w:sz w:val="20"/>
                <w:szCs w:val="20"/>
              </w:rPr>
            </w:pPr>
            <w:hyperlink r:id="rId90">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SMPs, Topic Planner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230">
            <w:pPr>
              <w:widowControl w:val="0"/>
              <w:spacing w:line="276" w:lineRule="auto"/>
              <w:rPr>
                <w:rFonts w:ascii="Arial" w:cs="Arial" w:eastAsia="Arial" w:hAnsi="Arial"/>
                <w:sz w:val="20"/>
                <w:szCs w:val="20"/>
              </w:rPr>
            </w:pPr>
            <w:hyperlink r:id="rId91">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Grade 6: Habits of Mind inside the Assessment Guide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3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Assessment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 Standards Overview, and Mathematical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3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Mathematical Progressions and Connections</w:t>
            </w:r>
          </w:p>
        </w:tc>
        <w:tc>
          <w:tcPr>
            <w:shd w:fill="d9d9d9" w:val="clear"/>
          </w:tcPr>
          <w:p w:rsidR="00000000" w:rsidDel="00000000" w:rsidP="00000000" w:rsidRDefault="00000000" w:rsidRPr="00000000" w14:paraId="0000023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3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39">
            <w:pPr>
              <w:rPr>
                <w:rFonts w:ascii="Arial" w:cs="Arial" w:eastAsia="Arial" w:hAnsi="Arial"/>
              </w:rPr>
            </w:pPr>
            <w:r w:rsidDel="00000000" w:rsidR="00000000" w:rsidRPr="00000000">
              <w:rPr>
                <w:rtl w:val="0"/>
              </w:rPr>
            </w:r>
          </w:p>
        </w:tc>
      </w:tr>
    </w:tbl>
    <w:p w:rsidR="00000000" w:rsidDel="00000000" w:rsidP="00000000" w:rsidRDefault="00000000" w:rsidRPr="00000000" w14:paraId="0000023A">
      <w:pPr>
        <w:pStyle w:val="Heading2"/>
        <w:spacing w:after="240"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23B">
      <w:pPr>
        <w:pStyle w:val="Heading2"/>
        <w:spacing w:after="240" w:before="480" w:lineRule="auto"/>
        <w:rPr/>
      </w:pPr>
      <w:r w:rsidDel="00000000" w:rsidR="00000000" w:rsidRPr="00000000">
        <w:rPr>
          <w:rtl w:val="0"/>
        </w:rPr>
        <w:t xml:space="preserve">Category 3: Assessment</w:t>
      </w:r>
    </w:p>
    <w:p w:rsidR="00000000" w:rsidDel="00000000" w:rsidP="00000000" w:rsidRDefault="00000000" w:rsidRPr="00000000" w14:paraId="0000023C">
      <w:pPr>
        <w:spacing w:after="120" w:lineRule="auto"/>
        <w:rPr>
          <w:rFonts w:ascii="Arial" w:cs="Arial" w:eastAsia="Arial" w:hAnsi="Arial"/>
        </w:rPr>
      </w:pPr>
      <w:r w:rsidDel="00000000" w:rsidR="00000000" w:rsidRPr="00000000">
        <w:rPr>
          <w:rFonts w:ascii="Arial" w:cs="Arial" w:eastAsia="Arial" w:hAnsi="Arial"/>
          <w:color w:val="000000"/>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59"/>
        <w:gridCol w:w="3556"/>
        <w:gridCol w:w="644"/>
        <w:gridCol w:w="637"/>
        <w:gridCol w:w="4263"/>
        <w:tblGridChange w:id="0">
          <w:tblGrid>
            <w:gridCol w:w="1257"/>
            <w:gridCol w:w="4259"/>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23D">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23E">
            <w:pPr>
              <w:pStyle w:val="Heading3"/>
              <w:jc w:val="center"/>
              <w:rPr/>
            </w:pPr>
            <w:r w:rsidDel="00000000" w:rsidR="00000000" w:rsidRPr="00000000">
              <w:rPr>
                <w:rtl w:val="0"/>
              </w:rPr>
              <w:t xml:space="preserve">Assessment</w:t>
            </w:r>
          </w:p>
        </w:tc>
        <w:tc>
          <w:tcPr>
            <w:shd w:fill="d9d9d9" w:val="clear"/>
          </w:tcPr>
          <w:p w:rsidR="00000000" w:rsidDel="00000000" w:rsidP="00000000" w:rsidRDefault="00000000" w:rsidRPr="00000000" w14:paraId="0000023F">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240">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41">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242">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43">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244">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245">
            <w:pPr>
              <w:spacing w:before="40" w:lineRule="auto"/>
              <w:jc w:val="cente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246">
            <w:pPr>
              <w:spacing w:after="240" w:lineRule="auto"/>
              <w:rPr/>
            </w:pPr>
            <w:r w:rsidDel="00000000" w:rsidR="00000000" w:rsidRPr="00000000">
              <w:rPr>
                <w:rFonts w:ascii="Arial" w:cs="Arial" w:eastAsia="Arial" w:hAnsi="Arial"/>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4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Formative Assessment Tools and Strategies</w:t>
            </w:r>
          </w:p>
          <w:p w:rsidR="00000000" w:rsidDel="00000000" w:rsidP="00000000" w:rsidRDefault="00000000" w:rsidRPr="00000000" w14:paraId="000002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 variety of formative assessment tools to help teachers gauge student understanding and adapt instruction in real-time. For an overview of assessment guidance and instructional decision-making tools, refer to the </w:t>
            </w:r>
            <w:r w:rsidDel="00000000" w:rsidR="00000000" w:rsidRPr="00000000">
              <w:rPr>
                <w:rFonts w:ascii="Arial" w:cs="Arial" w:eastAsia="Arial" w:hAnsi="Arial"/>
                <w:i w:val="1"/>
                <w:sz w:val="20"/>
                <w:szCs w:val="20"/>
                <w:rtl w:val="0"/>
              </w:rPr>
              <w:t xml:space="preserve">Comprehensive Assessment and Data-Driven Instruction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Student Tools for Learning</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4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24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The Assessment Suite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4C">
            <w:pPr>
              <w:widowControl w:val="0"/>
              <w:spacing w:line="276" w:lineRule="auto"/>
              <w:rPr>
                <w:rFonts w:ascii="Arial" w:cs="Arial" w:eastAsia="Arial" w:hAnsi="Arial"/>
                <w:sz w:val="20"/>
                <w:szCs w:val="20"/>
              </w:rPr>
            </w:pPr>
            <w:hyperlink r:id="rId92">
              <w:r w:rsidDel="00000000" w:rsidR="00000000" w:rsidRPr="00000000">
                <w:rPr>
                  <w:rFonts w:ascii="Arial" w:cs="Arial" w:eastAsia="Arial" w:hAnsi="Arial"/>
                  <w:color w:val="1155cc"/>
                  <w:sz w:val="20"/>
                  <w:szCs w:val="20"/>
                  <w:u w:val="single"/>
                  <w:rtl w:val="0"/>
                </w:rPr>
                <w:t xml:space="preserve">TIG pp. TIGO 86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4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of, for, as Learning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4F">
            <w:pPr>
              <w:widowControl w:val="0"/>
              <w:spacing w:line="276" w:lineRule="auto"/>
              <w:rPr>
                <w:rFonts w:ascii="Arial" w:cs="Arial" w:eastAsia="Arial" w:hAnsi="Arial"/>
                <w:sz w:val="20"/>
                <w:szCs w:val="20"/>
              </w:rPr>
            </w:pPr>
            <w:hyperlink r:id="rId93">
              <w:r w:rsidDel="00000000" w:rsidR="00000000" w:rsidRPr="00000000">
                <w:rPr>
                  <w:rFonts w:ascii="Arial" w:cs="Arial" w:eastAsia="Arial" w:hAnsi="Arial"/>
                  <w:color w:val="1155cc"/>
                  <w:sz w:val="20"/>
                  <w:szCs w:val="20"/>
                  <w:u w:val="single"/>
                  <w:rtl w:val="0"/>
                </w:rPr>
                <w:t xml:space="preserve">TIG pp.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and Module-Level Assessment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55">
            <w:pPr>
              <w:widowControl w:val="0"/>
              <w:spacing w:line="276" w:lineRule="auto"/>
              <w:rPr>
                <w:rFonts w:ascii="Arial" w:cs="Arial" w:eastAsia="Arial" w:hAnsi="Arial"/>
                <w:sz w:val="20"/>
                <w:szCs w:val="20"/>
              </w:rPr>
            </w:pPr>
            <w:hyperlink r:id="rId94">
              <w:r w:rsidDel="00000000" w:rsidR="00000000" w:rsidRPr="00000000">
                <w:rPr>
                  <w:rFonts w:ascii="Arial" w:cs="Arial" w:eastAsia="Arial" w:hAnsi="Arial"/>
                  <w:color w:val="1155cc"/>
                  <w:sz w:val="20"/>
                  <w:szCs w:val="20"/>
                  <w:u w:val="single"/>
                  <w:rtl w:val="0"/>
                </w:rPr>
                <w:t xml:space="preserve">TIG pp. TIGO 88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58">
            <w:pPr>
              <w:widowControl w:val="0"/>
              <w:spacing w:line="276" w:lineRule="auto"/>
              <w:rPr>
                <w:rFonts w:ascii="Arial" w:cs="Arial" w:eastAsia="Arial" w:hAnsi="Arial"/>
                <w:sz w:val="20"/>
                <w:szCs w:val="20"/>
              </w:rPr>
            </w:pPr>
            <w:hyperlink r:id="rId95">
              <w:r w:rsidDel="00000000" w:rsidR="00000000" w:rsidRPr="00000000">
                <w:rPr>
                  <w:rFonts w:ascii="Arial" w:cs="Arial" w:eastAsia="Arial" w:hAnsi="Arial"/>
                  <w:color w:val="1155cc"/>
                  <w:sz w:val="20"/>
                  <w:szCs w:val="20"/>
                  <w:u w:val="single"/>
                  <w:rtl w:val="0"/>
                </w:rPr>
                <w:t xml:space="preserve">TIG 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Lesson-Level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5B">
            <w:pPr>
              <w:widowControl w:val="0"/>
              <w:spacing w:line="276" w:lineRule="auto"/>
              <w:rPr>
                <w:rFonts w:ascii="Arial" w:cs="Arial" w:eastAsia="Arial" w:hAnsi="Arial"/>
                <w:sz w:val="20"/>
                <w:szCs w:val="20"/>
              </w:rPr>
            </w:pPr>
            <w:hyperlink r:id="rId96">
              <w:r w:rsidDel="00000000" w:rsidR="00000000" w:rsidRPr="00000000">
                <w:rPr>
                  <w:rFonts w:ascii="Arial" w:cs="Arial" w:eastAsia="Arial" w:hAnsi="Arial"/>
                  <w:color w:val="1155cc"/>
                  <w:sz w:val="20"/>
                  <w:szCs w:val="20"/>
                  <w:u w:val="single"/>
                  <w:rtl w:val="0"/>
                </w:rPr>
                <w:t xml:space="preserve">TIG pp. TIGO 90–91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Using Data to Monitor and Celebrate Success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25E">
            <w:pPr>
              <w:widowControl w:val="0"/>
              <w:spacing w:line="276" w:lineRule="auto"/>
              <w:rPr>
                <w:rFonts w:ascii="Arial" w:cs="Arial" w:eastAsia="Arial" w:hAnsi="Arial"/>
                <w:sz w:val="20"/>
                <w:szCs w:val="20"/>
              </w:rPr>
            </w:pPr>
            <w:hyperlink r:id="rId97">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Student Tools for Learning</w:t>
            </w:r>
            <w:r w:rsidDel="00000000" w:rsidR="00000000" w:rsidRPr="00000000">
              <w:rPr>
                <w:rtl w:val="0"/>
              </w:rPr>
            </w:r>
          </w:p>
          <w:p w:rsidR="00000000" w:rsidDel="00000000" w:rsidP="00000000" w:rsidRDefault="00000000" w:rsidRPr="00000000" w14:paraId="00000261">
            <w:pPr>
              <w:widowControl w:val="0"/>
              <w:spacing w:line="276" w:lineRule="auto"/>
              <w:rPr>
                <w:rFonts w:ascii="Arial" w:cs="Arial" w:eastAsia="Arial" w:hAnsi="Arial"/>
                <w:sz w:val="20"/>
                <w:szCs w:val="20"/>
              </w:rPr>
            </w:pPr>
            <w:hyperlink r:id="rId98">
              <w:r w:rsidDel="00000000" w:rsidR="00000000" w:rsidRPr="00000000">
                <w:rPr>
                  <w:rFonts w:ascii="Arial" w:cs="Arial" w:eastAsia="Arial" w:hAnsi="Arial"/>
                  <w:color w:val="1155cc"/>
                  <w:sz w:val="20"/>
                  <w:szCs w:val="20"/>
                  <w:u w:val="single"/>
                  <w:rtl w:val="0"/>
                </w:rPr>
                <w:t xml:space="preserve">TIG p. TIGO 19</w:t>
              </w:r>
            </w:hyperlink>
            <w:r w:rsidDel="00000000" w:rsidR="00000000" w:rsidRPr="00000000">
              <w:rPr>
                <w:rtl w:val="0"/>
              </w:rPr>
            </w:r>
          </w:p>
          <w:p w:rsidR="00000000" w:rsidDel="00000000" w:rsidP="00000000" w:rsidRDefault="00000000" w:rsidRPr="00000000" w14:paraId="000002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Formative Assessment Strategies</w:t>
            </w:r>
          </w:p>
          <w:p w:rsidR="00000000" w:rsidDel="00000000" w:rsidP="00000000" w:rsidRDefault="00000000" w:rsidRPr="00000000" w14:paraId="0000026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view built-in opportunities for assessing understanding for each grade, refer to the </w:t>
            </w:r>
            <w:r w:rsidDel="00000000" w:rsidR="00000000" w:rsidRPr="00000000">
              <w:rPr>
                <w:rFonts w:ascii="Arial" w:cs="Arial" w:eastAsia="Arial" w:hAnsi="Arial"/>
                <w:i w:val="1"/>
                <w:sz w:val="20"/>
                <w:szCs w:val="20"/>
                <w:rtl w:val="0"/>
              </w:rPr>
              <w:t xml:space="preserve">Module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Topic Pre-Test Assessments, Ongoing Assessment, Reflect Activities, Quick Checks, MATHstream </w:t>
            </w:r>
            <w:r w:rsidDel="00000000" w:rsidR="00000000" w:rsidRPr="00000000">
              <w:rPr>
                <w:rFonts w:ascii="Arial" w:cs="Arial" w:eastAsia="Arial" w:hAnsi="Arial"/>
                <w:sz w:val="20"/>
                <w:szCs w:val="20"/>
                <w:rtl w:val="0"/>
              </w:rPr>
              <w:t xml:space="preserve">formative assessment (in-stream) questions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Assessment Guides </w:t>
            </w:r>
            <w:r w:rsidDel="00000000" w:rsidR="00000000" w:rsidRPr="00000000">
              <w:rPr>
                <w:rFonts w:ascii="Arial" w:cs="Arial" w:eastAsia="Arial" w:hAnsi="Arial"/>
                <w:sz w:val="20"/>
                <w:szCs w:val="20"/>
                <w:rtl w:val="0"/>
              </w:rPr>
              <w:t xml:space="preserve">for each grade</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2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26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6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Module Readiness Assessments &gt; </w:t>
            </w:r>
            <w:r w:rsidDel="00000000" w:rsidR="00000000" w:rsidRPr="00000000">
              <w:rPr>
                <w:rFonts w:ascii="Arial" w:cs="Arial" w:eastAsia="Arial" w:hAnsi="Arial"/>
                <w:b w:val="1"/>
                <w:sz w:val="20"/>
                <w:szCs w:val="20"/>
                <w:rtl w:val="0"/>
              </w:rPr>
              <w:t xml:space="preserve">Printable Module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ReadyCheck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6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Topic Readiness Assessments &gt; </w:t>
            </w:r>
            <w:r w:rsidDel="00000000" w:rsidR="00000000" w:rsidRPr="00000000">
              <w:rPr>
                <w:rFonts w:ascii="Arial" w:cs="Arial" w:eastAsia="Arial" w:hAnsi="Arial"/>
                <w:b w:val="1"/>
                <w:sz w:val="20"/>
                <w:szCs w:val="20"/>
                <w:rtl w:val="0"/>
              </w:rPr>
              <w:t xml:space="preserve">Printable Topic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C">
            <w:pPr>
              <w:widowControl w:val="0"/>
              <w:spacing w:line="276" w:lineRule="auto"/>
              <w:rPr>
                <w:rFonts w:ascii="Arial" w:cs="Arial" w:eastAsia="Arial" w:hAnsi="Arial"/>
                <w:b w:val="1"/>
                <w:color w:val="4285f4"/>
                <w:sz w:val="20"/>
                <w:szCs w:val="20"/>
              </w:rPr>
            </w:pPr>
            <w:r w:rsidDel="00000000" w:rsidR="00000000" w:rsidRPr="00000000">
              <w:rPr>
                <w:rtl w:val="0"/>
              </w:rPr>
            </w:r>
          </w:p>
          <w:p w:rsidR="00000000" w:rsidDel="00000000" w:rsidP="00000000" w:rsidRDefault="00000000" w:rsidRPr="00000000" w14:paraId="0000026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Pre-Test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6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Progress-Monitoring Assessments &gt; </w:t>
            </w:r>
            <w:r w:rsidDel="00000000" w:rsidR="00000000" w:rsidRPr="00000000">
              <w:rPr>
                <w:rFonts w:ascii="Arial" w:cs="Arial" w:eastAsia="Arial" w:hAnsi="Arial"/>
                <w:b w:val="1"/>
                <w:sz w:val="20"/>
                <w:szCs w:val="20"/>
                <w:rtl w:val="0"/>
              </w:rPr>
              <w:t xml:space="preserve">Printable Topic Pre-Test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F">
            <w:pPr>
              <w:widowControl w:val="0"/>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7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Ongoing Assessment, Concept Lesson Facilitation Notes</w:t>
            </w:r>
            <w:r w:rsidDel="00000000" w:rsidR="00000000" w:rsidRPr="00000000">
              <w:rPr>
                <w:rtl w:val="0"/>
              </w:rPr>
            </w:r>
          </w:p>
          <w:p w:rsidR="00000000" w:rsidDel="00000000" w:rsidP="00000000" w:rsidRDefault="00000000" w:rsidRPr="00000000" w14:paraId="00000271">
            <w:pPr>
              <w:widowControl w:val="0"/>
              <w:spacing w:line="276" w:lineRule="auto"/>
              <w:rPr>
                <w:rFonts w:ascii="Arial" w:cs="Arial" w:eastAsia="Arial" w:hAnsi="Arial"/>
                <w:sz w:val="20"/>
                <w:szCs w:val="20"/>
              </w:rPr>
            </w:pPr>
            <w:hyperlink r:id="rId99">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75">
            <w:pPr>
              <w:widowControl w:val="0"/>
              <w:spacing w:line="276" w:lineRule="auto"/>
              <w:rPr>
                <w:rFonts w:ascii="Arial" w:cs="Arial" w:eastAsia="Arial" w:hAnsi="Arial"/>
                <w:sz w:val="20"/>
                <w:szCs w:val="20"/>
              </w:rPr>
            </w:pPr>
            <w:hyperlink r:id="rId100">
              <w:r w:rsidDel="00000000" w:rsidR="00000000" w:rsidRPr="00000000">
                <w:rPr>
                  <w:rFonts w:ascii="Arial" w:cs="Arial" w:eastAsia="Arial" w:hAnsi="Arial"/>
                  <w:color w:val="1155cc"/>
                  <w:sz w:val="20"/>
                  <w:szCs w:val="20"/>
                  <w:u w:val="single"/>
                  <w:rtl w:val="0"/>
                </w:rPr>
                <w:t xml:space="preserve">TIG p. 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78">
            <w:pPr>
              <w:widowControl w:val="0"/>
              <w:spacing w:line="276" w:lineRule="auto"/>
              <w:rPr>
                <w:rFonts w:ascii="Arial" w:cs="Arial" w:eastAsia="Arial" w:hAnsi="Arial"/>
                <w:sz w:val="20"/>
                <w:szCs w:val="20"/>
              </w:rPr>
            </w:pPr>
            <w:hyperlink r:id="rId101">
              <w:r w:rsidDel="00000000" w:rsidR="00000000" w:rsidRPr="00000000">
                <w:rPr>
                  <w:rFonts w:ascii="Arial" w:cs="Arial" w:eastAsia="Arial" w:hAnsi="Arial"/>
                  <w:color w:val="1155cc"/>
                  <w:sz w:val="20"/>
                  <w:szCs w:val="20"/>
                  <w:u w:val="single"/>
                  <w:rtl w:val="0"/>
                </w:rPr>
                <w:t xml:space="preserve">TIG p. 14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Composing and Decomposing Numbers (Least Common Multiple and Greatest Common Factor) –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7B">
            <w:pPr>
              <w:widowControl w:val="0"/>
              <w:spacing w:line="276" w:lineRule="auto"/>
              <w:rPr>
                <w:rFonts w:ascii="Arial" w:cs="Arial" w:eastAsia="Arial" w:hAnsi="Arial"/>
                <w:sz w:val="20"/>
                <w:szCs w:val="20"/>
              </w:rPr>
            </w:pPr>
            <w:hyperlink r:id="rId102">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7E">
            <w:pPr>
              <w:widowControl w:val="0"/>
              <w:spacing w:line="276" w:lineRule="auto"/>
              <w:rPr>
                <w:rFonts w:ascii="Arial" w:cs="Arial" w:eastAsia="Arial" w:hAnsi="Arial"/>
                <w:sz w:val="20"/>
                <w:szCs w:val="20"/>
              </w:rPr>
            </w:pPr>
            <w:hyperlink r:id="rId103">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7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81">
            <w:pPr>
              <w:widowControl w:val="0"/>
              <w:spacing w:line="276" w:lineRule="auto"/>
              <w:rPr>
                <w:rFonts w:ascii="Arial" w:cs="Arial" w:eastAsia="Arial" w:hAnsi="Arial"/>
                <w:sz w:val="20"/>
                <w:szCs w:val="20"/>
              </w:rPr>
            </w:pPr>
            <w:hyperlink r:id="rId104">
              <w:r w:rsidDel="00000000" w:rsidR="00000000" w:rsidRPr="00000000">
                <w:rPr>
                  <w:rFonts w:ascii="Arial" w:cs="Arial" w:eastAsia="Arial" w:hAnsi="Arial"/>
                  <w:color w:val="1155cc"/>
                  <w:sz w:val="20"/>
                  <w:szCs w:val="20"/>
                  <w:u w:val="single"/>
                  <w:rtl w:val="0"/>
                </w:rPr>
                <w:t xml:space="preserve">TIG pp. 16–16B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Greatest Common Factors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86">
            <w:pPr>
              <w:widowControl w:val="0"/>
              <w:spacing w:line="276" w:lineRule="auto"/>
              <w:rPr>
                <w:rFonts w:ascii="Arial" w:cs="Arial" w:eastAsia="Arial" w:hAnsi="Arial"/>
                <w:sz w:val="20"/>
                <w:szCs w:val="20"/>
              </w:rPr>
            </w:pPr>
            <w:hyperlink r:id="rId105">
              <w:r w:rsidDel="00000000" w:rsidR="00000000" w:rsidRPr="00000000">
                <w:rPr>
                  <w:rFonts w:ascii="Arial" w:cs="Arial" w:eastAsia="Arial" w:hAnsi="Arial"/>
                  <w:color w:val="1155cc"/>
                  <w:sz w:val="20"/>
                  <w:szCs w:val="20"/>
                  <w:u w:val="single"/>
                  <w:rtl w:val="0"/>
                </w:rPr>
                <w:t xml:space="preserve">TIG pp. 22–22B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8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4 &gt; Clarify Center A: </w:t>
            </w:r>
            <w:r w:rsidDel="00000000" w:rsidR="00000000" w:rsidRPr="00000000">
              <w:rPr>
                <w:rFonts w:ascii="Arial" w:cs="Arial" w:eastAsia="Arial" w:hAnsi="Arial"/>
                <w:b w:val="1"/>
                <w:sz w:val="20"/>
                <w:szCs w:val="20"/>
                <w:rtl w:val="0"/>
              </w:rPr>
              <w:t xml:space="preserve">MATHstream: Least Common Multiple;</w:t>
            </w:r>
          </w:p>
          <w:p w:rsidR="00000000" w:rsidDel="00000000" w:rsidP="00000000" w:rsidRDefault="00000000" w:rsidRPr="00000000" w14:paraId="0000028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8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8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8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Topic Readiness Assessments &gt; </w:t>
            </w:r>
            <w:r w:rsidDel="00000000" w:rsidR="00000000" w:rsidRPr="00000000">
              <w:rPr>
                <w:rFonts w:ascii="Arial" w:cs="Arial" w:eastAsia="Arial" w:hAnsi="Arial"/>
                <w:b w:val="1"/>
                <w:sz w:val="20"/>
                <w:szCs w:val="20"/>
                <w:rtl w:val="0"/>
              </w:rPr>
              <w:t xml:space="preserve">Assessment Guide</w:t>
            </w:r>
          </w:p>
          <w:p w:rsidR="00000000" w:rsidDel="00000000" w:rsidP="00000000" w:rsidRDefault="00000000" w:rsidRPr="00000000" w14:paraId="0000029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7">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29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9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9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9B">
            <w:pPr>
              <w:spacing w:before="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29C">
            <w:pPr>
              <w:keepLines w:val="1"/>
              <w:spacing w:after="240" w:lineRule="auto"/>
              <w:rPr/>
            </w:pPr>
            <w:r w:rsidDel="00000000" w:rsidR="00000000" w:rsidRPr="00000000">
              <w:rPr>
                <w:rFonts w:ascii="Arial" w:cs="Arial" w:eastAsia="Arial" w:hAnsi="Arial"/>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9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Summative Assessment Tools and Strategies</w:t>
            </w:r>
          </w:p>
          <w:p w:rsidR="00000000" w:rsidDel="00000000" w:rsidP="00000000" w:rsidRDefault="00000000" w:rsidRPr="00000000" w14:paraId="0000029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provides multiple summative assessment formats that allow students to demonstrate learning through a variety of item types. For a complete overview of the assessment system and how data informs instruction,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9F">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A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2A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Assessment Suite – </w:t>
            </w:r>
            <w:hyperlink r:id="rId106">
              <w:r w:rsidDel="00000000" w:rsidR="00000000" w:rsidRPr="00000000">
                <w:rPr>
                  <w:rFonts w:ascii="Arial" w:cs="Arial" w:eastAsia="Arial" w:hAnsi="Arial"/>
                  <w:color w:val="1155cc"/>
                  <w:sz w:val="20"/>
                  <w:szCs w:val="20"/>
                  <w:u w:val="single"/>
                  <w:rtl w:val="0"/>
                </w:rPr>
                <w:t xml:space="preserve">TIG p. TIGO 86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hyperlink r:id="rId107">
              <w:r w:rsidDel="00000000" w:rsidR="00000000" w:rsidRPr="00000000">
                <w:rPr>
                  <w:rFonts w:ascii="Arial" w:cs="Arial" w:eastAsia="Arial" w:hAnsi="Arial"/>
                  <w:color w:val="1155cc"/>
                  <w:sz w:val="20"/>
                  <w:szCs w:val="20"/>
                  <w:u w:val="single"/>
                  <w:rtl w:val="0"/>
                </w:rPr>
                <w:t xml:space="preserve">TIG 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hyperlink r:id="rId108">
              <w:r w:rsidDel="00000000" w:rsidR="00000000" w:rsidRPr="00000000">
                <w:rPr>
                  <w:rFonts w:ascii="Arial" w:cs="Arial" w:eastAsia="Arial" w:hAnsi="Arial"/>
                  <w:color w:val="1155cc"/>
                  <w:sz w:val="20"/>
                  <w:szCs w:val="20"/>
                  <w:u w:val="single"/>
                  <w:rtl w:val="0"/>
                </w:rPr>
                <w:t xml:space="preserve">TIG p. TIGO 88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Topic-Level Assessments – </w:t>
            </w:r>
            <w:hyperlink r:id="rId109">
              <w:r w:rsidDel="00000000" w:rsidR="00000000" w:rsidRPr="00000000">
                <w:rPr>
                  <w:rFonts w:ascii="Arial" w:cs="Arial" w:eastAsia="Arial" w:hAnsi="Arial"/>
                  <w:color w:val="1155cc"/>
                  <w:sz w:val="20"/>
                  <w:szCs w:val="20"/>
                  <w:u w:val="single"/>
                  <w:rtl w:val="0"/>
                </w:rPr>
                <w:t xml:space="preserve">TIG 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Lesson-Level Assessments –</w:t>
            </w:r>
            <w:hyperlink r:id="rId110">
              <w:r w:rsidDel="00000000" w:rsidR="00000000" w:rsidRPr="00000000">
                <w:rPr>
                  <w:rFonts w:ascii="Arial" w:cs="Arial" w:eastAsia="Arial" w:hAnsi="Arial"/>
                  <w:color w:val="1155cc"/>
                  <w:sz w:val="20"/>
                  <w:szCs w:val="20"/>
                  <w:u w:val="single"/>
                  <w:rtl w:val="0"/>
                </w:rPr>
                <w:t xml:space="preserve"> TIG pp. TIGO 90–91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Using Data to Monitor and Celebrate Success – </w:t>
            </w:r>
            <w:hyperlink r:id="rId111">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tl w:val="0"/>
              </w:rPr>
            </w:r>
          </w:p>
          <w:p w:rsidR="00000000" w:rsidDel="00000000" w:rsidP="00000000" w:rsidRDefault="00000000" w:rsidRPr="00000000" w14:paraId="000002A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Summative Assessment Tools</w:t>
            </w:r>
          </w:p>
          <w:p w:rsidR="00000000" w:rsidDel="00000000" w:rsidP="00000000" w:rsidRDefault="00000000" w:rsidRPr="00000000" w14:paraId="000002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assessments provide multiple ways for students to demonstrate proficiency and mathematical understanding:</w:t>
            </w:r>
          </w:p>
          <w:p w:rsidR="00000000" w:rsidDel="00000000" w:rsidP="00000000" w:rsidRDefault="00000000" w:rsidRPr="00000000" w14:paraId="000002B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End-of-Topic Assessments &gt; </w:t>
            </w:r>
            <w:r w:rsidDel="00000000" w:rsidR="00000000" w:rsidRPr="00000000">
              <w:rPr>
                <w:rFonts w:ascii="Arial" w:cs="Arial" w:eastAsia="Arial" w:hAnsi="Arial"/>
                <w:b w:val="1"/>
                <w:sz w:val="20"/>
                <w:szCs w:val="20"/>
                <w:rtl w:val="0"/>
              </w:rPr>
              <w:t xml:space="preserve">Printable End-of-Topic Assessment Form A;</w:t>
            </w:r>
          </w:p>
          <w:p w:rsidR="00000000" w:rsidDel="00000000" w:rsidP="00000000" w:rsidRDefault="00000000" w:rsidRPr="00000000" w14:paraId="000002B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Standardized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End-of-Topic Assessments &gt;</w:t>
            </w:r>
            <w:r w:rsidDel="00000000" w:rsidR="00000000" w:rsidRPr="00000000">
              <w:rPr>
                <w:rFonts w:ascii="Arial" w:cs="Arial" w:eastAsia="Arial" w:hAnsi="Arial"/>
                <w:b w:val="1"/>
                <w:sz w:val="20"/>
                <w:szCs w:val="20"/>
                <w:rtl w:val="0"/>
              </w:rPr>
              <w:t xml:space="preserve"> Printable Topic Standardized Test;</w:t>
            </w:r>
          </w:p>
          <w:p w:rsidR="00000000" w:rsidDel="00000000" w:rsidP="00000000" w:rsidRDefault="00000000" w:rsidRPr="00000000" w14:paraId="000002B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Progress-Monitoring Assessments &gt;</w:t>
            </w:r>
            <w:r w:rsidDel="00000000" w:rsidR="00000000" w:rsidRPr="00000000">
              <w:rPr>
                <w:rFonts w:ascii="Arial" w:cs="Arial" w:eastAsia="Arial" w:hAnsi="Arial"/>
                <w:b w:val="1"/>
                <w:sz w:val="20"/>
                <w:szCs w:val="20"/>
                <w:rtl w:val="0"/>
              </w:rPr>
              <w:t xml:space="preserve"> Printable Topic Post-Test;</w:t>
            </w:r>
          </w:p>
          <w:p w:rsidR="00000000" w:rsidDel="00000000" w:rsidP="00000000" w:rsidRDefault="00000000" w:rsidRPr="00000000" w14:paraId="000002B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End-of-Module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B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End-of-Module Assessment &gt;</w:t>
            </w:r>
            <w:r w:rsidDel="00000000" w:rsidR="00000000" w:rsidRPr="00000000">
              <w:rPr>
                <w:rFonts w:ascii="Arial" w:cs="Arial" w:eastAsia="Arial" w:hAnsi="Arial"/>
                <w:b w:val="1"/>
                <w:sz w:val="20"/>
                <w:szCs w:val="20"/>
                <w:rtl w:val="0"/>
              </w:rPr>
              <w:t xml:space="preserve"> Printable End-of-Module Assessment;</w:t>
            </w:r>
          </w:p>
          <w:p w:rsidR="00000000" w:rsidDel="00000000" w:rsidP="00000000" w:rsidRDefault="00000000" w:rsidRPr="00000000" w14:paraId="000002BC">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B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an example of a Performance Task from each grade, see:</w:t>
            </w:r>
          </w:p>
          <w:p w:rsidR="00000000" w:rsidDel="00000000" w:rsidP="00000000" w:rsidRDefault="00000000" w:rsidRPr="00000000" w14:paraId="000002BE">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B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C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Readiness Assessments &gt; </w:t>
            </w:r>
            <w:r w:rsidDel="00000000" w:rsidR="00000000" w:rsidRPr="00000000">
              <w:rPr>
                <w:rFonts w:ascii="Arial" w:cs="Arial" w:eastAsia="Arial" w:hAnsi="Arial"/>
                <w:b w:val="1"/>
                <w:sz w:val="20"/>
                <w:szCs w:val="20"/>
                <w:rtl w:val="0"/>
              </w:rPr>
              <w:t xml:space="preserve">Assessment Guide;</w:t>
            </w:r>
          </w:p>
          <w:p w:rsidR="00000000" w:rsidDel="00000000" w:rsidP="00000000" w:rsidRDefault="00000000" w:rsidRPr="00000000" w14:paraId="000002C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Grade 6 Performance Task –</w:t>
            </w:r>
            <w:hyperlink r:id="rId112">
              <w:r w:rsidDel="00000000" w:rsidR="00000000" w:rsidRPr="00000000">
                <w:rPr>
                  <w:rFonts w:ascii="Arial" w:cs="Arial" w:eastAsia="Arial" w:hAnsi="Arial"/>
                  <w:sz w:val="20"/>
                  <w:szCs w:val="20"/>
                  <w:rtl w:val="0"/>
                </w:rPr>
                <w:t xml:space="preserve"> </w:t>
              </w:r>
            </w:hyperlink>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C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3 &gt; Topic 9 &gt; End-of-Topic Assessments &gt; </w:t>
            </w:r>
            <w:r w:rsidDel="00000000" w:rsidR="00000000" w:rsidRPr="00000000">
              <w:rPr>
                <w:rFonts w:ascii="Arial" w:cs="Arial" w:eastAsia="Arial" w:hAnsi="Arial"/>
                <w:b w:val="1"/>
                <w:sz w:val="20"/>
                <w:szCs w:val="20"/>
                <w:rtl w:val="0"/>
              </w:rPr>
              <w:t xml:space="preserve">Printable Topic Performance Task;</w:t>
            </w:r>
          </w:p>
          <w:p w:rsidR="00000000" w:rsidDel="00000000" w:rsidP="00000000" w:rsidRDefault="00000000" w:rsidRPr="00000000" w14:paraId="000002C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Grade 7 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C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7 </w:t>
            </w:r>
            <w:r w:rsidDel="00000000" w:rsidR="00000000" w:rsidRPr="00000000">
              <w:rPr>
                <w:rFonts w:ascii="Arial" w:cs="Arial" w:eastAsia="Arial" w:hAnsi="Arial"/>
                <w:sz w:val="20"/>
                <w:szCs w:val="20"/>
                <w:rtl w:val="0"/>
              </w:rPr>
              <w:t xml:space="preserve">&gt; Module 5 &gt; Topic 11 &gt; End-of-Topic Assessments &gt; </w:t>
            </w:r>
            <w:r w:rsidDel="00000000" w:rsidR="00000000" w:rsidRPr="00000000">
              <w:rPr>
                <w:rFonts w:ascii="Arial" w:cs="Arial" w:eastAsia="Arial" w:hAnsi="Arial"/>
                <w:b w:val="1"/>
                <w:sz w:val="20"/>
                <w:szCs w:val="20"/>
                <w:rtl w:val="0"/>
              </w:rPr>
              <w:t xml:space="preserve">Printable Topic Performance Task;</w:t>
            </w:r>
          </w:p>
          <w:p w:rsidR="00000000" w:rsidDel="00000000" w:rsidP="00000000" w:rsidRDefault="00000000" w:rsidRPr="00000000" w14:paraId="000002C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Grade 8 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C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8 </w:t>
            </w:r>
            <w:r w:rsidDel="00000000" w:rsidR="00000000" w:rsidRPr="00000000">
              <w:rPr>
                <w:rFonts w:ascii="Arial" w:cs="Arial" w:eastAsia="Arial" w:hAnsi="Arial"/>
                <w:sz w:val="20"/>
                <w:szCs w:val="20"/>
                <w:rtl w:val="0"/>
              </w:rPr>
              <w:t xml:space="preserve">&gt; Module 2 &gt; Topic 4 &gt; End-of-Topic Assessments &gt; </w:t>
            </w:r>
            <w:r w:rsidDel="00000000" w:rsidR="00000000" w:rsidRPr="00000000">
              <w:rPr>
                <w:rFonts w:ascii="Arial" w:cs="Arial" w:eastAsia="Arial" w:hAnsi="Arial"/>
                <w:b w:val="1"/>
                <w:sz w:val="20"/>
                <w:szCs w:val="20"/>
                <w:rtl w:val="0"/>
              </w:rPr>
              <w:t xml:space="preserve">Printable Topic Performance Task</w:t>
            </w:r>
          </w:p>
          <w:p w:rsidR="00000000" w:rsidDel="00000000" w:rsidP="00000000" w:rsidRDefault="00000000" w:rsidRPr="00000000" w14:paraId="000002C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D">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2C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D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D1">
            <w:pPr>
              <w:spacing w:before="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2D2">
            <w:pPr>
              <w:spacing w:after="240" w:lineRule="auto"/>
              <w:rPr/>
            </w:pPr>
            <w:r w:rsidDel="00000000" w:rsidR="00000000" w:rsidRPr="00000000">
              <w:rPr>
                <w:rFonts w:ascii="Arial" w:cs="Arial" w:eastAsia="Arial" w:hAnsi="Arial"/>
                <w:rtl w:val="0"/>
              </w:rPr>
              <w:t xml:space="preserve">Assessments integrate mathematics content and the language needed to participate in the SMPs.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D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Integrating the Standards for Mathematical Practice in Assessments</w:t>
            </w:r>
          </w:p>
          <w:p w:rsidR="00000000" w:rsidDel="00000000" w:rsidP="00000000" w:rsidRDefault="00000000" w:rsidRPr="00000000" w14:paraId="000002D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Students continue participating in the Standards for Mathematical Practice through assessments for each grade. Assessment item types include modeling, short answer, and extended response that elicit student engagement with the SMPs (Habits of Mind). Students also self-evaluate their participation in the SMPs through </w:t>
            </w:r>
            <w:r w:rsidDel="00000000" w:rsidR="00000000" w:rsidRPr="00000000">
              <w:rPr>
                <w:rFonts w:ascii="Arial" w:cs="Arial" w:eastAsia="Arial" w:hAnsi="Arial"/>
                <w:i w:val="1"/>
                <w:sz w:val="20"/>
                <w:szCs w:val="20"/>
                <w:rtl w:val="0"/>
              </w:rPr>
              <w:t xml:space="preserve">Learning Reflections</w:t>
            </w:r>
            <w:r w:rsidDel="00000000" w:rsidR="00000000" w:rsidRPr="00000000">
              <w:rPr>
                <w:rFonts w:ascii="Arial" w:cs="Arial" w:eastAsia="Arial" w:hAnsi="Arial"/>
                <w:sz w:val="20"/>
                <w:szCs w:val="20"/>
                <w:rtl w:val="0"/>
              </w:rPr>
              <w:t xml:space="preserve"> in Re-Engagement Lessons.</w:t>
            </w:r>
          </w:p>
          <w:p w:rsidR="00000000" w:rsidDel="00000000" w:rsidP="00000000" w:rsidRDefault="00000000" w:rsidRPr="00000000" w14:paraId="000002D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of SMPs integrated into assessment, Grade 6:</w:t>
            </w:r>
          </w:p>
          <w:p w:rsidR="00000000" w:rsidDel="00000000" w:rsidP="00000000" w:rsidRDefault="00000000" w:rsidRPr="00000000" w14:paraId="000002D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D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2 &gt; Topic 6 &gt; End-of-Topic Assessments &gt;</w:t>
            </w:r>
            <w:r w:rsidDel="00000000" w:rsidR="00000000" w:rsidRPr="00000000">
              <w:rPr>
                <w:rFonts w:ascii="Arial" w:cs="Arial" w:eastAsia="Arial" w:hAnsi="Arial"/>
                <w:b w:val="1"/>
                <w:sz w:val="20"/>
                <w:szCs w:val="20"/>
                <w:rtl w:val="0"/>
              </w:rPr>
              <w:t xml:space="preserve"> Printable End-of-Topic Assessment Form A;</w:t>
            </w:r>
          </w:p>
          <w:p w:rsidR="00000000" w:rsidDel="00000000" w:rsidP="00000000" w:rsidRDefault="00000000" w:rsidRPr="00000000" w14:paraId="000002D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this assessment, students use appropriate tools strategically as they use double number lines to convert measures, make use of the structure of unit analysis to convert measures, and construct viable arguments to explain their reasoning on extended response items. Throughout the assessment, students reason abstractly and quantitatively and make sense of problems as they persevere in solving them. They use graphs to model relationships between quantities.</w:t>
            </w:r>
          </w:p>
          <w:p w:rsidR="00000000" w:rsidDel="00000000" w:rsidP="00000000" w:rsidRDefault="00000000" w:rsidRPr="00000000" w14:paraId="000002D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of Grade 6 Learning Reflection</w:t>
            </w:r>
          </w:p>
          <w:p w:rsidR="00000000" w:rsidDel="00000000" w:rsidP="00000000" w:rsidRDefault="00000000" w:rsidRPr="00000000" w14:paraId="000002D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E0">
            <w:pPr>
              <w:widowControl w:val="0"/>
              <w:spacing w:line="276" w:lineRule="auto"/>
              <w:rPr>
                <w:rFonts w:ascii="Arial" w:cs="Arial" w:eastAsia="Arial" w:hAnsi="Arial"/>
                <w:b w:val="1"/>
                <w:sz w:val="20"/>
                <w:szCs w:val="20"/>
              </w:rPr>
            </w:pPr>
            <w:hyperlink r:id="rId113">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E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E3">
            <w:pPr>
              <w:widowControl w:val="0"/>
              <w:spacing w:line="276" w:lineRule="auto"/>
              <w:rPr>
                <w:rFonts w:ascii="Arial" w:cs="Arial" w:eastAsia="Arial" w:hAnsi="Arial"/>
                <w:sz w:val="20"/>
                <w:szCs w:val="20"/>
              </w:rPr>
            </w:pPr>
            <w:hyperlink r:id="rId114">
              <w:r w:rsidDel="00000000" w:rsidR="00000000" w:rsidRPr="00000000">
                <w:rPr>
                  <w:rFonts w:ascii="Arial" w:cs="Arial" w:eastAsia="Arial" w:hAnsi="Arial"/>
                  <w:color w:val="1155cc"/>
                  <w:sz w:val="20"/>
                  <w:szCs w:val="20"/>
                  <w:u w:val="single"/>
                  <w:rtl w:val="0"/>
                </w:rPr>
                <w:t xml:space="preserve">TIG pp.16–16B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E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7">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E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EB">
            <w:pPr>
              <w:spacing w:before="40" w:lineRule="auto"/>
              <w:jc w:val="center"/>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2EC">
            <w:pPr>
              <w:spacing w:after="240" w:lineRule="auto"/>
              <w:rPr/>
            </w:pPr>
            <w:r w:rsidDel="00000000" w:rsidR="00000000" w:rsidRPr="00000000">
              <w:rPr>
                <w:rFonts w:ascii="Arial" w:cs="Arial" w:eastAsia="Arial" w:hAnsi="Arial"/>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2E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Using Assessment Data to Inform and Adjust Instruction</w:t>
            </w:r>
          </w:p>
          <w:p w:rsidR="00000000" w:rsidDel="00000000" w:rsidP="00000000" w:rsidRDefault="00000000" w:rsidRPr="00000000" w14:paraId="000002E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explicit guidance for interpreting data and modifying instruction based on student needs. For data-informed instructional planning,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2E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2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15">
              <w:r w:rsidDel="00000000" w:rsidR="00000000" w:rsidRPr="00000000">
                <w:rPr>
                  <w:rFonts w:ascii="Arial" w:cs="Arial" w:eastAsia="Arial" w:hAnsi="Arial"/>
                  <w:color w:val="1155cc"/>
                  <w:sz w:val="20"/>
                  <w:szCs w:val="20"/>
                  <w:u w:val="single"/>
                  <w:rtl w:val="0"/>
                </w:rPr>
                <w:t xml:space="preserve">TIG p. TIGO 66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16">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Interpreting and Responding to Assessment Data</w:t>
            </w:r>
            <w:r w:rsidDel="00000000" w:rsidR="00000000" w:rsidRPr="00000000">
              <w:rPr>
                <w:rFonts w:ascii="Arial" w:cs="Arial" w:eastAsia="Arial" w:hAnsi="Arial"/>
                <w:i w:val="1"/>
                <w:sz w:val="20"/>
                <w:szCs w:val="20"/>
                <w:rtl w:val="0"/>
              </w:rPr>
              <w:t xml:space="preserve"> – Comprehensive Assessment and Data-Driven Instruction,</w:t>
            </w:r>
            <w:r w:rsidDel="00000000" w:rsidR="00000000" w:rsidRPr="00000000">
              <w:rPr>
                <w:rFonts w:ascii="Arial" w:cs="Arial" w:eastAsia="Arial" w:hAnsi="Arial"/>
                <w:sz w:val="20"/>
                <w:szCs w:val="20"/>
                <w:rtl w:val="0"/>
              </w:rPr>
              <w:t xml:space="preserve"> </w:t>
            </w:r>
            <w:hyperlink r:id="rId117">
              <w:r w:rsidDel="00000000" w:rsidR="00000000" w:rsidRPr="00000000">
                <w:rPr>
                  <w:rFonts w:ascii="Arial" w:cs="Arial" w:eastAsia="Arial" w:hAnsi="Arial"/>
                  <w:color w:val="1155cc"/>
                  <w:sz w:val="20"/>
                  <w:szCs w:val="20"/>
                  <w:u w:val="single"/>
                  <w:rtl w:val="0"/>
                </w:rPr>
                <w:t xml:space="preserve">TIG 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Using MATHia Predictive Insights to Inform Instruction</w:t>
            </w:r>
            <w:r w:rsidDel="00000000" w:rsidR="00000000" w:rsidRPr="00000000">
              <w:rPr>
                <w:rFonts w:ascii="Arial" w:cs="Arial" w:eastAsia="Arial" w:hAnsi="Arial"/>
                <w:i w:val="1"/>
                <w:sz w:val="20"/>
                <w:szCs w:val="20"/>
                <w:rtl w:val="0"/>
              </w:rPr>
              <w:t xml:space="preserve"> – Comprehensive Assessment and Data-Driven Instruction, </w:t>
            </w:r>
            <w:hyperlink r:id="rId118">
              <w:r w:rsidDel="00000000" w:rsidR="00000000" w:rsidRPr="00000000">
                <w:rPr>
                  <w:rFonts w:ascii="Arial" w:cs="Arial" w:eastAsia="Arial" w:hAnsi="Arial"/>
                  <w:color w:val="1155cc"/>
                  <w:sz w:val="20"/>
                  <w:szCs w:val="20"/>
                  <w:u w:val="single"/>
                  <w:rtl w:val="0"/>
                </w:rPr>
                <w:t xml:space="preserve">TIG p. TIGO 88</w:t>
              </w:r>
            </w:hyperlink>
            <w:r w:rsidDel="00000000" w:rsidR="00000000" w:rsidRPr="00000000">
              <w:rPr>
                <w:rtl w:val="0"/>
              </w:rPr>
            </w:r>
          </w:p>
          <w:p w:rsidR="00000000" w:rsidDel="00000000" w:rsidP="00000000" w:rsidRDefault="00000000" w:rsidRPr="00000000" w14:paraId="000002F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Data-Driven Instruction in Grade 6</w:t>
            </w:r>
          </w:p>
          <w:p w:rsidR="00000000" w:rsidDel="00000000" w:rsidP="00000000" w:rsidRDefault="00000000" w:rsidRPr="00000000" w14:paraId="000002F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Planning for Personalized Learning and Intervention, Explore and Develop</w:t>
            </w:r>
            <w:r w:rsidDel="00000000" w:rsidR="00000000" w:rsidRPr="00000000">
              <w:rPr>
                <w:rFonts w:ascii="Arial" w:cs="Arial" w:eastAsia="Arial" w:hAnsi="Arial"/>
                <w:sz w:val="20"/>
                <w:szCs w:val="20"/>
                <w:rtl w:val="0"/>
              </w:rPr>
              <w:t xml:space="preserve">, </w:t>
            </w:r>
            <w:hyperlink r:id="rId119">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 </w:t>
            </w:r>
            <w:r w:rsidDel="00000000" w:rsidR="00000000" w:rsidRPr="00000000">
              <w:rPr>
                <w:rFonts w:ascii="Arial" w:cs="Arial" w:eastAsia="Arial" w:hAnsi="Arial"/>
                <w:i w:val="1"/>
                <w:sz w:val="20"/>
                <w:szCs w:val="20"/>
                <w:rtl w:val="0"/>
              </w:rPr>
              <w:t xml:space="preserve">Planning for Personalized Learning and Intervention, Explore and Develop</w:t>
            </w:r>
            <w:r w:rsidDel="00000000" w:rsidR="00000000" w:rsidRPr="00000000">
              <w:rPr>
                <w:rFonts w:ascii="Arial" w:cs="Arial" w:eastAsia="Arial" w:hAnsi="Arial"/>
                <w:sz w:val="20"/>
                <w:szCs w:val="20"/>
                <w:rtl w:val="0"/>
              </w:rPr>
              <w:t xml:space="preserve">, </w:t>
            </w:r>
            <w:hyperlink r:id="rId120">
              <w:r w:rsidDel="00000000" w:rsidR="00000000" w:rsidRPr="00000000">
                <w:rPr>
                  <w:rFonts w:ascii="Arial" w:cs="Arial" w:eastAsia="Arial" w:hAnsi="Arial"/>
                  <w:color w:val="1155cc"/>
                  <w:sz w:val="20"/>
                  <w:szCs w:val="20"/>
                  <w:u w:val="single"/>
                  <w:rtl w:val="0"/>
                </w:rPr>
                <w:t xml:space="preserve">TIG pp.16–16B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F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Targeted Instruction Recommendations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0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Readiness Assessments &gt;</w:t>
            </w:r>
            <w:r w:rsidDel="00000000" w:rsidR="00000000" w:rsidRPr="00000000">
              <w:rPr>
                <w:rFonts w:ascii="Arial" w:cs="Arial" w:eastAsia="Arial" w:hAnsi="Arial"/>
                <w:b w:val="1"/>
                <w:sz w:val="20"/>
                <w:szCs w:val="20"/>
                <w:rtl w:val="0"/>
              </w:rPr>
              <w:t xml:space="preserve"> Assessment Guide</w:t>
            </w:r>
          </w:p>
          <w:p w:rsidR="00000000" w:rsidDel="00000000" w:rsidP="00000000" w:rsidRDefault="00000000" w:rsidRPr="00000000" w14:paraId="0000030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D">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30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0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1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11">
            <w:pPr>
              <w:spacing w:before="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312">
            <w:pPr>
              <w:spacing w:after="240" w:lineRule="auto"/>
              <w:rPr/>
            </w:pPr>
            <w:r w:rsidDel="00000000" w:rsidR="00000000" w:rsidRPr="00000000">
              <w:rPr>
                <w:rFonts w:ascii="Arial" w:cs="Arial" w:eastAsia="Arial" w:hAnsi="Arial"/>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31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Comprehensive Assessment Practices Across the Year</w:t>
            </w:r>
          </w:p>
          <w:p w:rsidR="00000000" w:rsidDel="00000000" w:rsidP="00000000" w:rsidRDefault="00000000" w:rsidRPr="00000000" w14:paraId="000003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full range of assessment types to support student readiness and long-term success in mathematics. For a summary of the program's assessment system,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31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3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Assessment Suite – </w:t>
            </w:r>
            <w:hyperlink r:id="rId121">
              <w:r w:rsidDel="00000000" w:rsidR="00000000" w:rsidRPr="00000000">
                <w:rPr>
                  <w:rFonts w:ascii="Arial" w:cs="Arial" w:eastAsia="Arial" w:hAnsi="Arial"/>
                  <w:color w:val="1155cc"/>
                  <w:sz w:val="20"/>
                  <w:szCs w:val="20"/>
                  <w:u w:val="single"/>
                  <w:rtl w:val="0"/>
                </w:rPr>
                <w:t xml:space="preserve">TIG p. TIGO 86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hyperlink r:id="rId122">
              <w:r w:rsidDel="00000000" w:rsidR="00000000" w:rsidRPr="00000000">
                <w:rPr>
                  <w:rFonts w:ascii="Arial" w:cs="Arial" w:eastAsia="Arial" w:hAnsi="Arial"/>
                  <w:color w:val="1155cc"/>
                  <w:sz w:val="20"/>
                  <w:szCs w:val="20"/>
                  <w:u w:val="single"/>
                  <w:rtl w:val="0"/>
                </w:rPr>
                <w:t xml:space="preserve">TIG 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hyperlink r:id="rId123">
              <w:r w:rsidDel="00000000" w:rsidR="00000000" w:rsidRPr="00000000">
                <w:rPr>
                  <w:rFonts w:ascii="Arial" w:cs="Arial" w:eastAsia="Arial" w:hAnsi="Arial"/>
                  <w:color w:val="1155cc"/>
                  <w:sz w:val="20"/>
                  <w:szCs w:val="20"/>
                  <w:u w:val="single"/>
                  <w:rtl w:val="0"/>
                </w:rPr>
                <w:t xml:space="preserve">TIG p. TIGO 88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Topic-Level Assessments – </w:t>
            </w:r>
            <w:hyperlink r:id="rId124">
              <w:r w:rsidDel="00000000" w:rsidR="00000000" w:rsidRPr="00000000">
                <w:rPr>
                  <w:rFonts w:ascii="Arial" w:cs="Arial" w:eastAsia="Arial" w:hAnsi="Arial"/>
                  <w:color w:val="1155cc"/>
                  <w:sz w:val="20"/>
                  <w:szCs w:val="20"/>
                  <w:u w:val="single"/>
                  <w:rtl w:val="0"/>
                </w:rPr>
                <w:t xml:space="preserve">TIG 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Lesson-Level Assessments – </w:t>
            </w:r>
            <w:hyperlink r:id="rId125">
              <w:r w:rsidDel="00000000" w:rsidR="00000000" w:rsidRPr="00000000">
                <w:rPr>
                  <w:rFonts w:ascii="Arial" w:cs="Arial" w:eastAsia="Arial" w:hAnsi="Arial"/>
                  <w:color w:val="1155cc"/>
                  <w:sz w:val="20"/>
                  <w:szCs w:val="20"/>
                  <w:u w:val="single"/>
                  <w:rtl w:val="0"/>
                </w:rPr>
                <w:t xml:space="preserve">TIG pp. TIGO 90–91</w:t>
              </w:r>
            </w:hyperlink>
            <w:r w:rsidDel="00000000" w:rsidR="00000000" w:rsidRPr="00000000">
              <w:rPr>
                <w:rtl w:val="0"/>
              </w:rPr>
            </w:r>
          </w:p>
          <w:p w:rsidR="00000000" w:rsidDel="00000000" w:rsidP="00000000" w:rsidRDefault="00000000" w:rsidRPr="00000000" w14:paraId="000003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Year-Long Assessment Components</w:t>
            </w:r>
          </w:p>
          <w:p w:rsidR="00000000" w:rsidDel="00000000" w:rsidP="00000000" w:rsidRDefault="00000000" w:rsidRPr="00000000" w14:paraId="000003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Diagnostic assessments are available for all grades.</w:t>
            </w:r>
          </w:p>
          <w:p w:rsidR="00000000" w:rsidDel="00000000" w:rsidP="00000000" w:rsidRDefault="00000000" w:rsidRPr="00000000" w14:paraId="0000032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2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Beginning-of-Year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2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Beginning-of-Year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Middle-of-Year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2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Middle-of-Year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End-of-Year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2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Course Assessments &gt; </w:t>
            </w:r>
            <w:r w:rsidDel="00000000" w:rsidR="00000000" w:rsidRPr="00000000">
              <w:rPr>
                <w:rFonts w:ascii="Arial" w:cs="Arial" w:eastAsia="Arial" w:hAnsi="Arial"/>
                <w:b w:val="1"/>
                <w:sz w:val="20"/>
                <w:szCs w:val="20"/>
                <w:rtl w:val="0"/>
              </w:rPr>
              <w:t xml:space="preserve">Printable End-of-Year Assessment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Additional Assessment Types</w:t>
            </w:r>
          </w:p>
          <w:p w:rsidR="00000000" w:rsidDel="00000000" w:rsidP="00000000" w:rsidRDefault="00000000" w:rsidRPr="00000000" w14:paraId="000003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Formative and summative assessments are available for all grades.</w:t>
            </w:r>
          </w:p>
          <w:p w:rsidR="00000000" w:rsidDel="00000000" w:rsidP="00000000" w:rsidRDefault="00000000" w:rsidRPr="00000000" w14:paraId="0000032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3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3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Module 1 &gt; Module Readiness Assessments &gt; </w:t>
            </w:r>
            <w:r w:rsidDel="00000000" w:rsidR="00000000" w:rsidRPr="00000000">
              <w:rPr>
                <w:rFonts w:ascii="Arial" w:cs="Arial" w:eastAsia="Arial" w:hAnsi="Arial"/>
                <w:b w:val="1"/>
                <w:sz w:val="20"/>
                <w:szCs w:val="20"/>
                <w:rtl w:val="0"/>
              </w:rPr>
              <w:t xml:space="preserve">Printable Module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3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&gt; </w:t>
            </w:r>
            <w:r w:rsidDel="00000000" w:rsidR="00000000" w:rsidRPr="00000000">
              <w:rPr>
                <w:rFonts w:ascii="Arial" w:cs="Arial" w:eastAsia="Arial" w:hAnsi="Arial"/>
                <w:sz w:val="20"/>
                <w:szCs w:val="20"/>
                <w:rtl w:val="0"/>
              </w:rPr>
              <w:t xml:space="preserve">Module 1 &gt; Topic 1 &gt; Topic Readiness Assessments &gt; </w:t>
            </w:r>
            <w:r w:rsidDel="00000000" w:rsidR="00000000" w:rsidRPr="00000000">
              <w:rPr>
                <w:rFonts w:ascii="Arial" w:cs="Arial" w:eastAsia="Arial" w:hAnsi="Arial"/>
                <w:b w:val="1"/>
                <w:sz w:val="20"/>
                <w:szCs w:val="20"/>
                <w:rtl w:val="0"/>
              </w:rPr>
              <w:t xml:space="preserve">Printable Topic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9">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3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Ongoing Assessment, Purposeful Questions</w:t>
            </w:r>
            <w:r w:rsidDel="00000000" w:rsidR="00000000" w:rsidRPr="00000000">
              <w:rPr>
                <w:rFonts w:ascii="Arial" w:cs="Arial" w:eastAsia="Arial" w:hAnsi="Arial"/>
                <w:sz w:val="20"/>
                <w:szCs w:val="20"/>
                <w:rtl w:val="0"/>
              </w:rPr>
              <w:t xml:space="preserve">, </w:t>
            </w:r>
            <w:hyperlink r:id="rId126">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3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Fonts w:ascii="Arial" w:cs="Arial" w:eastAsia="Arial" w:hAnsi="Arial"/>
                <w:sz w:val="20"/>
                <w:szCs w:val="20"/>
                <w:rtl w:val="0"/>
              </w:rPr>
              <w:t xml:space="preserve">, </w:t>
            </w:r>
            <w:hyperlink r:id="rId127">
              <w:r w:rsidDel="00000000" w:rsidR="00000000" w:rsidRPr="00000000">
                <w:rPr>
                  <w:rFonts w:ascii="Arial" w:cs="Arial" w:eastAsia="Arial" w:hAnsi="Arial"/>
                  <w:color w:val="1155cc"/>
                  <w:sz w:val="20"/>
                  <w:szCs w:val="20"/>
                  <w:u w:val="single"/>
                  <w:rtl w:val="0"/>
                </w:rPr>
                <w:t xml:space="preserve">TIG p. 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Fonts w:ascii="Arial" w:cs="Arial" w:eastAsia="Arial" w:hAnsi="Arial"/>
                <w:sz w:val="20"/>
                <w:szCs w:val="20"/>
                <w:rtl w:val="0"/>
              </w:rPr>
              <w:t xml:space="preserve">, </w:t>
            </w:r>
            <w:hyperlink r:id="rId128">
              <w:r w:rsidDel="00000000" w:rsidR="00000000" w:rsidRPr="00000000">
                <w:rPr>
                  <w:rFonts w:ascii="Arial" w:cs="Arial" w:eastAsia="Arial" w:hAnsi="Arial"/>
                  <w:color w:val="1155cc"/>
                  <w:sz w:val="20"/>
                  <w:szCs w:val="20"/>
                  <w:u w:val="single"/>
                  <w:rtl w:val="0"/>
                </w:rPr>
                <w:t xml:space="preserve">TIG p. 14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6">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Composing and Decomposing Numbers (Least Common Multiple and Greatest Common Factor) –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Fonts w:ascii="Arial" w:cs="Arial" w:eastAsia="Arial" w:hAnsi="Arial"/>
                <w:sz w:val="20"/>
                <w:szCs w:val="20"/>
                <w:rtl w:val="0"/>
              </w:rPr>
              <w:t xml:space="preserve">, </w:t>
            </w:r>
            <w:hyperlink r:id="rId129">
              <w:r w:rsidDel="00000000" w:rsidR="00000000" w:rsidRPr="00000000">
                <w:rPr>
                  <w:rFonts w:ascii="Arial" w:cs="Arial" w:eastAsia="Arial" w:hAnsi="Arial"/>
                  <w:color w:val="1155cc"/>
                  <w:sz w:val="20"/>
                  <w:szCs w:val="20"/>
                  <w:u w:val="single"/>
                  <w:rtl w:val="0"/>
                </w:rPr>
                <w:t xml:space="preserve">TIG p. 20</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4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Learning Reflection, Re-Engagement Lesson Facilitation Notes,</w:t>
            </w:r>
            <w:r w:rsidDel="00000000" w:rsidR="00000000" w:rsidRPr="00000000">
              <w:rPr>
                <w:rFonts w:ascii="Arial" w:cs="Arial" w:eastAsia="Arial" w:hAnsi="Arial"/>
                <w:sz w:val="20"/>
                <w:szCs w:val="20"/>
                <w:rtl w:val="0"/>
              </w:rPr>
              <w:t xml:space="preserve"> </w:t>
            </w:r>
            <w:hyperlink r:id="rId130">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 </w:t>
            </w:r>
            <w:r w:rsidDel="00000000" w:rsidR="00000000" w:rsidRPr="00000000">
              <w:rPr>
                <w:rFonts w:ascii="Arial" w:cs="Arial" w:eastAsia="Arial" w:hAnsi="Arial"/>
                <w:i w:val="1"/>
                <w:sz w:val="20"/>
                <w:szCs w:val="20"/>
                <w:rtl w:val="0"/>
              </w:rPr>
              <w:t xml:space="preserve">Learning Reflection, Re-Engagement Lesson Facilitation Notes,</w:t>
            </w:r>
            <w:r w:rsidDel="00000000" w:rsidR="00000000" w:rsidRPr="00000000">
              <w:rPr>
                <w:rFonts w:ascii="Arial" w:cs="Arial" w:eastAsia="Arial" w:hAnsi="Arial"/>
                <w:sz w:val="20"/>
                <w:szCs w:val="20"/>
                <w:rtl w:val="0"/>
              </w:rPr>
              <w:t xml:space="preserve"> </w:t>
            </w:r>
            <w:hyperlink r:id="rId131">
              <w:r w:rsidDel="00000000" w:rsidR="00000000" w:rsidRPr="00000000">
                <w:rPr>
                  <w:rFonts w:ascii="Arial" w:cs="Arial" w:eastAsia="Arial" w:hAnsi="Arial"/>
                  <w:color w:val="1155cc"/>
                  <w:sz w:val="20"/>
                  <w:szCs w:val="20"/>
                  <w:u w:val="single"/>
                  <w:rtl w:val="0"/>
                </w:rPr>
                <w:t xml:space="preserve">TIG pp. 16–16B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C">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Greatest Common Factors – </w:t>
            </w:r>
            <w:r w:rsidDel="00000000" w:rsidR="00000000" w:rsidRPr="00000000">
              <w:rPr>
                <w:rFonts w:ascii="Arial" w:cs="Arial" w:eastAsia="Arial" w:hAnsi="Arial"/>
                <w:i w:val="1"/>
                <w:sz w:val="20"/>
                <w:szCs w:val="20"/>
                <w:rtl w:val="0"/>
              </w:rPr>
              <w:t xml:space="preserve">Learning Reflection, Re-Engagement Lesson Facilitation Notes,</w:t>
            </w:r>
            <w:r w:rsidDel="00000000" w:rsidR="00000000" w:rsidRPr="00000000">
              <w:rPr>
                <w:rFonts w:ascii="Arial" w:cs="Arial" w:eastAsia="Arial" w:hAnsi="Arial"/>
                <w:sz w:val="20"/>
                <w:szCs w:val="20"/>
                <w:rtl w:val="0"/>
              </w:rPr>
              <w:t xml:space="preserve"> </w:t>
            </w:r>
            <w:hyperlink r:id="rId132">
              <w:r w:rsidDel="00000000" w:rsidR="00000000" w:rsidRPr="00000000">
                <w:rPr>
                  <w:rFonts w:ascii="Arial" w:cs="Arial" w:eastAsia="Arial" w:hAnsi="Arial"/>
                  <w:color w:val="1155cc"/>
                  <w:sz w:val="20"/>
                  <w:szCs w:val="20"/>
                  <w:u w:val="single"/>
                  <w:rtl w:val="0"/>
                </w:rPr>
                <w:t xml:space="preserve">TIG pp. 22–22B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4D">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4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Assessment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4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End-of-Topic Assessments &gt;</w:t>
            </w:r>
            <w:r w:rsidDel="00000000" w:rsidR="00000000" w:rsidRPr="00000000">
              <w:rPr>
                <w:rFonts w:ascii="Arial" w:cs="Arial" w:eastAsia="Arial" w:hAnsi="Arial"/>
                <w:b w:val="1"/>
                <w:sz w:val="20"/>
                <w:szCs w:val="20"/>
                <w:rtl w:val="0"/>
              </w:rPr>
              <w:t xml:space="preserve"> Printable End-of-Topic Assessment Form A;</w:t>
            </w:r>
          </w:p>
          <w:p w:rsidR="00000000" w:rsidDel="00000000" w:rsidP="00000000" w:rsidRDefault="00000000" w:rsidRPr="00000000" w14:paraId="0000035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Standardized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5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End-of-Topic Assessments &gt;</w:t>
            </w:r>
            <w:r w:rsidDel="00000000" w:rsidR="00000000" w:rsidRPr="00000000">
              <w:rPr>
                <w:rFonts w:ascii="Arial" w:cs="Arial" w:eastAsia="Arial" w:hAnsi="Arial"/>
                <w:b w:val="1"/>
                <w:sz w:val="20"/>
                <w:szCs w:val="20"/>
                <w:rtl w:val="0"/>
              </w:rPr>
              <w:t xml:space="preserve"> Printable Topic Standardized Test;</w:t>
            </w:r>
          </w:p>
          <w:p w:rsidR="00000000" w:rsidDel="00000000" w:rsidP="00000000" w:rsidRDefault="00000000" w:rsidRPr="00000000" w14:paraId="0000035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5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Progress-Monitoring Assessments &gt;</w:t>
            </w:r>
            <w:r w:rsidDel="00000000" w:rsidR="00000000" w:rsidRPr="00000000">
              <w:rPr>
                <w:rFonts w:ascii="Arial" w:cs="Arial" w:eastAsia="Arial" w:hAnsi="Arial"/>
                <w:b w:val="1"/>
                <w:sz w:val="20"/>
                <w:szCs w:val="20"/>
                <w:rtl w:val="0"/>
              </w:rPr>
              <w:t xml:space="preserve"> Printable Topic Post-Test;</w:t>
            </w:r>
          </w:p>
          <w:p w:rsidR="00000000" w:rsidDel="00000000" w:rsidP="00000000" w:rsidRDefault="00000000" w:rsidRPr="00000000" w14:paraId="0000035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End-of-Module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5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End-of-Module Assessment &gt;</w:t>
            </w:r>
            <w:r w:rsidDel="00000000" w:rsidR="00000000" w:rsidRPr="00000000">
              <w:rPr>
                <w:rFonts w:ascii="Arial" w:cs="Arial" w:eastAsia="Arial" w:hAnsi="Arial"/>
                <w:b w:val="1"/>
                <w:sz w:val="20"/>
                <w:szCs w:val="20"/>
                <w:rtl w:val="0"/>
              </w:rPr>
              <w:t xml:space="preserve"> Printable End-of-Module Assessment;</w:t>
            </w:r>
          </w:p>
          <w:p w:rsidR="00000000" w:rsidDel="00000000" w:rsidP="00000000" w:rsidRDefault="00000000" w:rsidRPr="00000000" w14:paraId="0000035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5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End-of-Topic Assessments &gt;</w:t>
            </w:r>
            <w:r w:rsidDel="00000000" w:rsidR="00000000" w:rsidRPr="00000000">
              <w:rPr>
                <w:rFonts w:ascii="Arial" w:cs="Arial" w:eastAsia="Arial" w:hAnsi="Arial"/>
                <w:b w:val="1"/>
                <w:sz w:val="20"/>
                <w:szCs w:val="20"/>
                <w:rtl w:val="0"/>
              </w:rPr>
              <w:t xml:space="preserve"> Printable Topic Performance Task</w:t>
            </w:r>
          </w:p>
          <w:p w:rsidR="00000000" w:rsidDel="00000000" w:rsidP="00000000" w:rsidRDefault="00000000" w:rsidRPr="00000000" w14:paraId="0000035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9">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36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6D">
            <w:pPr>
              <w:spacing w:before="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36E">
            <w:pPr>
              <w:spacing w:after="240" w:lineRule="auto"/>
              <w:rPr>
                <w:rFonts w:ascii="Arial" w:cs="Arial" w:eastAsia="Arial" w:hAnsi="Arial"/>
              </w:rPr>
            </w:pPr>
            <w:r w:rsidDel="00000000" w:rsidR="00000000" w:rsidRPr="00000000">
              <w:rPr>
                <w:rFonts w:ascii="Arial" w:cs="Arial" w:eastAsia="Arial" w:hAnsi="Arial"/>
                <w:rtl w:val="0"/>
              </w:rPr>
              <w:t xml:space="preserve">Teacher and student materials include curriculum-embedded assessments that permit teachers to scaffold student learning. Teacher materials should also provide guidance for diagnostic feedback.</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36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Curriculum-Embedded Assessments and Guidance</w:t>
            </w:r>
          </w:p>
          <w:p w:rsidR="00000000" w:rsidDel="00000000" w:rsidP="00000000" w:rsidRDefault="00000000" w:rsidRPr="00000000" w14:paraId="0000037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embedded assessments within lessons and topics, along with diagnostic tools to support scaffolding and intervention. For diagnostic planning tools and embedded assessment supports,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br w:type="textWrapping"/>
            </w:r>
          </w:p>
          <w:p w:rsidR="00000000" w:rsidDel="00000000" w:rsidP="00000000" w:rsidRDefault="00000000" w:rsidRPr="00000000" w14:paraId="0000037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references, see:</w:t>
            </w:r>
            <w:r w:rsidDel="00000000" w:rsidR="00000000" w:rsidRPr="00000000">
              <w:rPr>
                <w:rtl w:val="0"/>
              </w:rPr>
            </w:r>
          </w:p>
          <w:p w:rsidR="00000000" w:rsidDel="00000000" w:rsidP="00000000" w:rsidRDefault="00000000" w:rsidRPr="00000000" w14:paraId="000003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33">
              <w:r w:rsidDel="00000000" w:rsidR="00000000" w:rsidRPr="00000000">
                <w:rPr>
                  <w:rFonts w:ascii="Arial" w:cs="Arial" w:eastAsia="Arial" w:hAnsi="Arial"/>
                  <w:color w:val="1155cc"/>
                  <w:sz w:val="20"/>
                  <w:szCs w:val="20"/>
                  <w:u w:val="single"/>
                  <w:rtl w:val="0"/>
                </w:rPr>
                <w:t xml:space="preserve">TIG</w:t>
              </w:r>
            </w:hyperlink>
            <w:r w:rsidDel="00000000" w:rsidR="00000000" w:rsidRPr="00000000">
              <w:rPr>
                <w:rtl w:val="0"/>
              </w:rPr>
            </w:r>
          </w:p>
          <w:p w:rsidR="00000000" w:rsidDel="00000000" w:rsidP="00000000" w:rsidRDefault="00000000" w:rsidRPr="00000000" w14:paraId="00000373">
            <w:pPr>
              <w:widowControl w:val="0"/>
              <w:spacing w:line="276" w:lineRule="auto"/>
              <w:rPr>
                <w:rFonts w:ascii="Arial" w:cs="Arial" w:eastAsia="Arial" w:hAnsi="Arial"/>
                <w:b w:val="1"/>
                <w:sz w:val="20"/>
                <w:szCs w:val="20"/>
              </w:rPr>
            </w:pPr>
            <w:hyperlink r:id="rId134">
              <w:r w:rsidDel="00000000" w:rsidR="00000000" w:rsidRPr="00000000">
                <w:rPr>
                  <w:rFonts w:ascii="Arial" w:cs="Arial" w:eastAsia="Arial" w:hAnsi="Arial"/>
                  <w:color w:val="1155cc"/>
                  <w:sz w:val="20"/>
                  <w:szCs w:val="20"/>
                  <w:u w:val="single"/>
                  <w:rtl w:val="0"/>
                </w:rPr>
                <w:t xml:space="preserve">pp. TIGO 50–51</w:t>
              </w:r>
            </w:hyperlink>
            <w:r w:rsidDel="00000000" w:rsidR="00000000" w:rsidRPr="00000000">
              <w:rPr>
                <w:rFonts w:ascii="Arial" w:cs="Arial" w:eastAsia="Arial" w:hAnsi="Arial"/>
                <w:sz w:val="20"/>
                <w:szCs w:val="20"/>
                <w:rtl w:val="0"/>
              </w:rPr>
              <w:t xml:space="preserve">;</w:t>
              <w:br w:type="textWrapping"/>
            </w:r>
            <w:r w:rsidDel="00000000" w:rsidR="00000000" w:rsidRPr="00000000">
              <w:rPr>
                <w:rtl w:val="0"/>
              </w:rPr>
            </w:r>
          </w:p>
          <w:p w:rsidR="00000000" w:rsidDel="00000000" w:rsidP="00000000" w:rsidRDefault="00000000" w:rsidRPr="00000000" w14:paraId="0000037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35">
              <w:r w:rsidDel="00000000" w:rsidR="00000000" w:rsidRPr="00000000">
                <w:rPr>
                  <w:rFonts w:ascii="Arial" w:cs="Arial" w:eastAsia="Arial" w:hAnsi="Arial"/>
                  <w:color w:val="1155cc"/>
                  <w:sz w:val="20"/>
                  <w:szCs w:val="20"/>
                  <w:u w:val="single"/>
                  <w:rtl w:val="0"/>
                </w:rPr>
                <w:t xml:space="preserve">TIG p. TIGO 66</w:t>
              </w:r>
            </w:hyperlink>
            <w:r w:rsidDel="00000000" w:rsidR="00000000" w:rsidRPr="00000000">
              <w:rPr>
                <w:rFonts w:ascii="Arial" w:cs="Arial" w:eastAsia="Arial" w:hAnsi="Arial"/>
                <w:sz w:val="20"/>
                <w:szCs w:val="20"/>
                <w:rtl w:val="0"/>
              </w:rPr>
              <w:t xml:space="preserve">;</w:t>
              <w:br w:type="textWrapping"/>
            </w:r>
          </w:p>
          <w:p w:rsidR="00000000" w:rsidDel="00000000" w:rsidP="00000000" w:rsidRDefault="00000000" w:rsidRPr="00000000" w14:paraId="0000037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36">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7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C">
            <w:pPr>
              <w:widowControl w:val="0"/>
              <w:spacing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Examples of Scaffold and Feedback Tools</w:t>
            </w:r>
          </w:p>
          <w:p w:rsidR="00000000" w:rsidDel="00000000" w:rsidP="00000000" w:rsidRDefault="00000000" w:rsidRPr="00000000" w14:paraId="0000037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teacher guidance to scaffold student learning, refer to the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Assessment Guides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7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7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Planning for Personalized Learning and Intervention,</w:t>
            </w:r>
            <w:r w:rsidDel="00000000" w:rsidR="00000000" w:rsidRPr="00000000">
              <w:rPr>
                <w:rFonts w:ascii="Arial" w:cs="Arial" w:eastAsia="Arial" w:hAnsi="Arial"/>
                <w:sz w:val="20"/>
                <w:szCs w:val="20"/>
                <w:rtl w:val="0"/>
              </w:rPr>
              <w:t xml:space="preserve"> </w:t>
            </w:r>
            <w:hyperlink r:id="rId137">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Common Factors and Multiples – </w:t>
            </w:r>
            <w:r w:rsidDel="00000000" w:rsidR="00000000" w:rsidRPr="00000000">
              <w:rPr>
                <w:rFonts w:ascii="Arial" w:cs="Arial" w:eastAsia="Arial" w:hAnsi="Arial"/>
                <w:i w:val="1"/>
                <w:sz w:val="20"/>
                <w:szCs w:val="20"/>
                <w:rtl w:val="0"/>
              </w:rPr>
              <w:t xml:space="preserve">Planning for Personalized Learning and Intervention</w:t>
            </w:r>
            <w:r w:rsidDel="00000000" w:rsidR="00000000" w:rsidRPr="00000000">
              <w:rPr>
                <w:rFonts w:ascii="Arial" w:cs="Arial" w:eastAsia="Arial" w:hAnsi="Arial"/>
                <w:sz w:val="20"/>
                <w:szCs w:val="20"/>
                <w:rtl w:val="0"/>
              </w:rPr>
              <w:t xml:space="preserve">, </w:t>
            </w:r>
            <w:hyperlink r:id="rId138">
              <w:r w:rsidDel="00000000" w:rsidR="00000000" w:rsidRPr="00000000">
                <w:rPr>
                  <w:rFonts w:ascii="Arial" w:cs="Arial" w:eastAsia="Arial" w:hAnsi="Arial"/>
                  <w:color w:val="1155cc"/>
                  <w:sz w:val="20"/>
                  <w:szCs w:val="20"/>
                  <w:u w:val="single"/>
                  <w:rtl w:val="0"/>
                </w:rPr>
                <w:t xml:space="preserve">TIG pp.16–16B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Targeted Instruction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8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Topic Readiness Assessment &gt;</w:t>
            </w:r>
            <w:r w:rsidDel="00000000" w:rsidR="00000000" w:rsidRPr="00000000">
              <w:rPr>
                <w:rFonts w:ascii="Arial" w:cs="Arial" w:eastAsia="Arial" w:hAnsi="Arial"/>
                <w:b w:val="1"/>
                <w:sz w:val="20"/>
                <w:szCs w:val="20"/>
                <w:rtl w:val="0"/>
              </w:rPr>
              <w:t xml:space="preserve"> Assessment Guide</w:t>
            </w:r>
          </w:p>
        </w:tc>
        <w:tc>
          <w:tcPr>
            <w:shd w:fill="d9d9d9" w:val="clear"/>
          </w:tcPr>
          <w:p w:rsidR="00000000" w:rsidDel="00000000" w:rsidP="00000000" w:rsidRDefault="00000000" w:rsidRPr="00000000" w14:paraId="0000038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7">
            <w:pPr>
              <w:rPr>
                <w:rFonts w:ascii="Arial" w:cs="Arial" w:eastAsia="Arial" w:hAnsi="Arial"/>
              </w:rPr>
            </w:pPr>
            <w:r w:rsidDel="00000000" w:rsidR="00000000" w:rsidRPr="00000000">
              <w:rPr>
                <w:rtl w:val="0"/>
              </w:rPr>
            </w:r>
          </w:p>
        </w:tc>
      </w:tr>
    </w:tbl>
    <w:p w:rsidR="00000000" w:rsidDel="00000000" w:rsidP="00000000" w:rsidRDefault="00000000" w:rsidRPr="00000000" w14:paraId="00000388">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89">
      <w:pPr>
        <w:pStyle w:val="Heading2"/>
        <w:spacing w:after="240" w:before="480" w:lineRule="auto"/>
        <w:rPr/>
      </w:pPr>
      <w:r w:rsidDel="00000000" w:rsidR="00000000" w:rsidRPr="00000000">
        <w:rPr>
          <w:rtl w:val="0"/>
        </w:rPr>
        <w:t xml:space="preserve">Category 4: Access and Equity</w:t>
      </w:r>
    </w:p>
    <w:p w:rsidR="00000000" w:rsidDel="00000000" w:rsidP="00000000" w:rsidRDefault="00000000" w:rsidRPr="00000000" w14:paraId="0000038A">
      <w:pPr>
        <w:spacing w:after="240" w:lineRule="auto"/>
        <w:rPr>
          <w:rFonts w:ascii="Arial" w:cs="Arial" w:eastAsia="Arial" w:hAnsi="Arial"/>
          <w:color w:val="000000"/>
        </w:rPr>
      </w:pPr>
      <w:r w:rsidDel="00000000" w:rsidR="00000000" w:rsidRPr="00000000">
        <w:rPr>
          <w:rFonts w:ascii="Arial" w:cs="Arial" w:eastAsia="Arial" w:hAnsi="Arial"/>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1"/>
          <w:trHeight w:val="211" w:hRule="atLeast"/>
          <w:tblHeader w:val="1"/>
        </w:trPr>
        <w:tc>
          <w:tcPr>
            <w:shd w:fill="d9d9d9" w:val="clear"/>
          </w:tcPr>
          <w:p w:rsidR="00000000" w:rsidDel="00000000" w:rsidP="00000000" w:rsidRDefault="00000000" w:rsidRPr="00000000" w14:paraId="0000038B">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38C">
            <w:pPr>
              <w:pStyle w:val="Heading3"/>
              <w:jc w:val="center"/>
              <w:rPr/>
            </w:pPr>
            <w:r w:rsidDel="00000000" w:rsidR="00000000" w:rsidRPr="00000000">
              <w:rPr>
                <w:rtl w:val="0"/>
              </w:rPr>
              <w:t xml:space="preserve">Access and Equity</w:t>
            </w:r>
          </w:p>
        </w:tc>
        <w:tc>
          <w:tcPr>
            <w:shd w:fill="d9d9d9" w:val="clear"/>
          </w:tcPr>
          <w:p w:rsidR="00000000" w:rsidDel="00000000" w:rsidP="00000000" w:rsidRDefault="00000000" w:rsidRPr="00000000" w14:paraId="0000038D">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38E">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8F">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390">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91">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392">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393">
            <w:pPr>
              <w:spacing w:before="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394">
            <w:pPr>
              <w:spacing w:after="240" w:lineRule="auto"/>
              <w:rPr/>
            </w:pPr>
            <w:r w:rsidDel="00000000" w:rsidR="00000000" w:rsidRPr="00000000">
              <w:rPr>
                <w:rFonts w:ascii="Arial" w:cs="Arial" w:eastAsia="Arial" w:hAnsi="Arial"/>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39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Supports for Diverse Student Populations and Culturally Responsive Practices</w:t>
            </w:r>
          </w:p>
          <w:p w:rsidR="00000000" w:rsidDel="00000000" w:rsidP="00000000" w:rsidRDefault="00000000" w:rsidRPr="00000000" w14:paraId="000003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Universal Design for Learning principles, culturally responsive strategies, and scaffolds to meet the needs of all learners. For an overview of these supports,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39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399">
            <w:pPr>
              <w:widowControl w:val="0"/>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Optimizing Learning Through Universal Design – </w:t>
            </w:r>
            <w:hyperlink r:id="rId139">
              <w:r w:rsidDel="00000000" w:rsidR="00000000" w:rsidRPr="00000000">
                <w:rPr>
                  <w:rFonts w:ascii="Arial" w:cs="Arial" w:eastAsia="Arial" w:hAnsi="Arial"/>
                  <w:color w:val="1155cc"/>
                  <w:sz w:val="20"/>
                  <w:szCs w:val="20"/>
                  <w:u w:val="single"/>
                  <w:rtl w:val="0"/>
                </w:rPr>
                <w:t xml:space="preserve">TIG p. TIGO 78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A">
            <w:pPr>
              <w:widowControl w:val="0"/>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40">
              <w:r w:rsidDel="00000000" w:rsidR="00000000" w:rsidRPr="00000000">
                <w:rPr>
                  <w:rFonts w:ascii="Arial" w:cs="Arial" w:eastAsia="Arial" w:hAnsi="Arial"/>
                  <w:color w:val="1155cc"/>
                  <w:sz w:val="20"/>
                  <w:szCs w:val="20"/>
                  <w:u w:val="single"/>
                  <w:rtl w:val="0"/>
                </w:rPr>
                <w:t xml:space="preserve">TIG p. TIGO 79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B">
            <w:pPr>
              <w:widowControl w:val="0"/>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41">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C">
            <w:pPr>
              <w:widowControl w:val="0"/>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42">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Fostering Supportive and Responsive Instruction – </w:t>
            </w:r>
            <w:hyperlink r:id="rId143">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Cultivating Student Ownership of Learning – </w:t>
            </w:r>
            <w:hyperlink r:id="rId144">
              <w:r w:rsidDel="00000000" w:rsidR="00000000" w:rsidRPr="00000000">
                <w:rPr>
                  <w:rFonts w:ascii="Arial" w:cs="Arial" w:eastAsia="Arial" w:hAnsi="Arial"/>
                  <w:color w:val="1155cc"/>
                  <w:sz w:val="20"/>
                  <w:szCs w:val="20"/>
                  <w:u w:val="single"/>
                  <w:rtl w:val="0"/>
                </w:rPr>
                <w:t xml:space="preserve">TIG pp. TIGO 83–84</w:t>
              </w:r>
            </w:hyperlink>
            <w:r w:rsidDel="00000000" w:rsidR="00000000" w:rsidRPr="00000000">
              <w:rPr>
                <w:rtl w:val="0"/>
              </w:rPr>
            </w:r>
          </w:p>
          <w:p w:rsidR="00000000" w:rsidDel="00000000" w:rsidP="00000000" w:rsidRDefault="00000000" w:rsidRPr="00000000" w14:paraId="000003A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Instructional Supports</w:t>
            </w:r>
          </w:p>
          <w:p w:rsidR="00000000" w:rsidDel="00000000" w:rsidP="00000000" w:rsidRDefault="00000000" w:rsidRPr="00000000" w14:paraId="000003A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Multilingual Learner Supports, opportunities to connect to students' experiences, cultures, interests, and identities, Differentiation Strategies aligned with the UDL framework, and Math Language Routines, refer to the </w:t>
            </w:r>
            <w:r w:rsidDel="00000000" w:rsidR="00000000" w:rsidRPr="00000000">
              <w:rPr>
                <w:rFonts w:ascii="Arial" w:cs="Arial" w:eastAsia="Arial" w:hAnsi="Arial"/>
                <w:i w:val="1"/>
                <w:sz w:val="20"/>
                <w:szCs w:val="20"/>
                <w:rtl w:val="0"/>
              </w:rPr>
              <w:t xml:space="preserve">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Overviews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A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A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45">
              <w:r w:rsidDel="00000000" w:rsidR="00000000" w:rsidRPr="00000000">
                <w:rPr>
                  <w:rFonts w:ascii="Arial" w:cs="Arial" w:eastAsia="Arial" w:hAnsi="Arial"/>
                  <w:color w:val="1155cc"/>
                  <w:sz w:val="20"/>
                  <w:szCs w:val="20"/>
                  <w:u w:val="single"/>
                  <w:rtl w:val="0"/>
                </w:rPr>
                <w:t xml:space="preserve">TIG p. 2I–2J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Math Language Routine, Concept Lesson Overview, </w:t>
            </w:r>
            <w:hyperlink r:id="rId146">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Math Language Routine, Concept Lesson Overview, </w:t>
            </w:r>
            <w:hyperlink r:id="rId147">
              <w:r w:rsidDel="00000000" w:rsidR="00000000" w:rsidRPr="00000000">
                <w:rPr>
                  <w:rFonts w:ascii="Arial" w:cs="Arial" w:eastAsia="Arial" w:hAnsi="Arial"/>
                  <w:color w:val="1155cc"/>
                  <w:sz w:val="20"/>
                  <w:szCs w:val="20"/>
                  <w:u w:val="single"/>
                  <w:rtl w:val="0"/>
                </w:rPr>
                <w:t xml:space="preserve">TIG p. 9B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A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Scaffolds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3A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p w:rsidR="00000000" w:rsidDel="00000000" w:rsidP="00000000" w:rsidRDefault="00000000" w:rsidRPr="00000000" w14:paraId="000003B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7">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9">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3">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3C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C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C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C7">
            <w:pPr>
              <w:spacing w:before="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3C8">
            <w:pPr>
              <w:spacing w:after="240" w:lineRule="auto"/>
              <w:rPr>
                <w:rFonts w:ascii="Arial" w:cs="Arial" w:eastAsia="Arial" w:hAnsi="Arial"/>
              </w:rPr>
            </w:pPr>
            <w:r w:rsidDel="00000000" w:rsidR="00000000" w:rsidRPr="00000000">
              <w:rPr>
                <w:rFonts w:ascii="Arial" w:cs="Arial" w:eastAsia="Arial" w:hAnsi="Arial"/>
                <w:rtl w:val="0"/>
              </w:rPr>
              <w:t xml:space="preserve">Student materials are appropriate for use with a wide range of learners.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3C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Student Material Accessibility for a Wide Range of Learners</w:t>
            </w:r>
          </w:p>
          <w:p w:rsidR="00000000" w:rsidDel="00000000" w:rsidP="00000000" w:rsidRDefault="00000000" w:rsidRPr="00000000" w14:paraId="000003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materials are developmentally appropriate, visually accessible, and designed for flexibility across a wide range of learners. For supportive design features,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3C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3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Optimizing Learning Through Universal Design – </w:t>
            </w:r>
            <w:hyperlink r:id="rId148">
              <w:r w:rsidDel="00000000" w:rsidR="00000000" w:rsidRPr="00000000">
                <w:rPr>
                  <w:rFonts w:ascii="Arial" w:cs="Arial" w:eastAsia="Arial" w:hAnsi="Arial"/>
                  <w:color w:val="1155cc"/>
                  <w:sz w:val="20"/>
                  <w:szCs w:val="20"/>
                  <w:u w:val="single"/>
                  <w:rtl w:val="0"/>
                </w:rPr>
                <w:t xml:space="preserve">TIG p. TIGO 78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C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49">
              <w:r w:rsidDel="00000000" w:rsidR="00000000" w:rsidRPr="00000000">
                <w:rPr>
                  <w:rFonts w:ascii="Arial" w:cs="Arial" w:eastAsia="Arial" w:hAnsi="Arial"/>
                  <w:color w:val="1155cc"/>
                  <w:sz w:val="20"/>
                  <w:szCs w:val="20"/>
                  <w:u w:val="single"/>
                  <w:rtl w:val="0"/>
                </w:rPr>
                <w:t xml:space="preserve">TIG p. TIGO 79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50">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51">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Fostering Supportive and Responsive Instruction – </w:t>
            </w:r>
            <w:hyperlink r:id="rId152">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Cultivating Student Ownership of Learning – </w:t>
            </w:r>
            <w:hyperlink r:id="rId153">
              <w:r w:rsidDel="00000000" w:rsidR="00000000" w:rsidRPr="00000000">
                <w:rPr>
                  <w:rFonts w:ascii="Arial" w:cs="Arial" w:eastAsia="Arial" w:hAnsi="Arial"/>
                  <w:color w:val="1155cc"/>
                  <w:sz w:val="20"/>
                  <w:szCs w:val="20"/>
                  <w:u w:val="single"/>
                  <w:rtl w:val="0"/>
                </w:rPr>
                <w:t xml:space="preserve">TIG pp. TIGO 83–84</w:t>
              </w:r>
            </w:hyperlink>
            <w:r w:rsidDel="00000000" w:rsidR="00000000" w:rsidRPr="00000000">
              <w:rPr>
                <w:rtl w:val="0"/>
              </w:rPr>
            </w:r>
          </w:p>
          <w:p w:rsidR="00000000" w:rsidDel="00000000" w:rsidP="00000000" w:rsidRDefault="00000000" w:rsidRPr="00000000" w14:paraId="000003D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Supports Ensuring Equity and Access</w:t>
            </w:r>
          </w:p>
          <w:p w:rsidR="00000000" w:rsidDel="00000000" w:rsidP="00000000" w:rsidRDefault="00000000" w:rsidRPr="00000000" w14:paraId="000003D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embedded supports that create an environment where all students can actively engage in learning,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3D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D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Learning with MATHia, Supporting Learning Through Assessment, 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3DF">
            <w:pPr>
              <w:widowControl w:val="0"/>
              <w:spacing w:line="276" w:lineRule="auto"/>
              <w:rPr>
                <w:rFonts w:ascii="Arial" w:cs="Arial" w:eastAsia="Arial" w:hAnsi="Arial"/>
                <w:sz w:val="20"/>
                <w:szCs w:val="20"/>
              </w:rPr>
            </w:pPr>
            <w:hyperlink r:id="rId154">
              <w:r w:rsidDel="00000000" w:rsidR="00000000" w:rsidRPr="00000000">
                <w:rPr>
                  <w:rFonts w:ascii="Arial" w:cs="Arial" w:eastAsia="Arial" w:hAnsi="Arial"/>
                  <w:color w:val="1155cc"/>
                  <w:sz w:val="20"/>
                  <w:szCs w:val="20"/>
                  <w:u w:val="single"/>
                  <w:rtl w:val="0"/>
                </w:rPr>
                <w:t xml:space="preserve">TIG pp. 2G–2J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Language Goal, Concept Lesson Overview, </w:t>
            </w:r>
            <w:hyperlink r:id="rId155">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E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3">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Math Language Routine and Multilingual Learner Supports</w:t>
            </w:r>
          </w:p>
          <w:p w:rsidR="00000000" w:rsidDel="00000000" w:rsidP="00000000" w:rsidRDefault="00000000" w:rsidRPr="00000000" w14:paraId="000003E4">
            <w:pPr>
              <w:widowControl w:val="0"/>
              <w:spacing w:line="276" w:lineRule="auto"/>
              <w:rPr>
                <w:rFonts w:ascii="Arial" w:cs="Arial" w:eastAsia="Arial" w:hAnsi="Arial"/>
                <w:sz w:val="20"/>
                <w:szCs w:val="20"/>
              </w:rPr>
            </w:pPr>
            <w:hyperlink r:id="rId156">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 </w:t>
              <w:br w:type="textWrapping"/>
              <w:br w:type="textWrapping"/>
              <w:br w:type="textWrapping"/>
              <w:br w:type="textWrapping"/>
            </w:r>
          </w:p>
          <w:p w:rsidR="00000000" w:rsidDel="00000000" w:rsidP="00000000" w:rsidRDefault="00000000" w:rsidRPr="00000000" w14:paraId="000003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6">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Differentiation Strategies and Language Links, Concept Lesson Facilitation Notes</w:t>
            </w:r>
          </w:p>
          <w:p w:rsidR="00000000" w:rsidDel="00000000" w:rsidP="00000000" w:rsidRDefault="00000000" w:rsidRPr="00000000" w14:paraId="000003E7">
            <w:pPr>
              <w:widowControl w:val="0"/>
              <w:spacing w:line="276" w:lineRule="auto"/>
              <w:rPr>
                <w:rFonts w:ascii="Arial" w:cs="Arial" w:eastAsia="Arial" w:hAnsi="Arial"/>
                <w:sz w:val="20"/>
                <w:szCs w:val="20"/>
              </w:rPr>
            </w:pPr>
            <w:hyperlink r:id="rId157">
              <w:r w:rsidDel="00000000" w:rsidR="00000000" w:rsidRPr="00000000">
                <w:rPr>
                  <w:rFonts w:ascii="Arial" w:cs="Arial" w:eastAsia="Arial" w:hAnsi="Arial"/>
                  <w:color w:val="1155cc"/>
                  <w:sz w:val="20"/>
                  <w:szCs w:val="20"/>
                  <w:u w:val="single"/>
                  <w:rtl w:val="0"/>
                </w:rPr>
                <w:t xml:space="preserve">TIG pp. 5–6</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E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L7: </w:t>
            </w:r>
            <w:r w:rsidDel="00000000" w:rsidR="00000000" w:rsidRPr="00000000">
              <w:rPr>
                <w:rFonts w:ascii="Arial" w:cs="Arial" w:eastAsia="Arial" w:hAnsi="Arial"/>
                <w:sz w:val="20"/>
                <w:szCs w:val="20"/>
                <w:rtl w:val="0"/>
              </w:rPr>
              <w:t xml:space="preserve">I’d Divide (Modeling Fraction Division)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Multilingual Learner Support, Concept Lesson Facilitation Notes</w:t>
            </w:r>
          </w:p>
          <w:p w:rsidR="00000000" w:rsidDel="00000000" w:rsidP="00000000" w:rsidRDefault="00000000" w:rsidRPr="00000000" w14:paraId="000003EA">
            <w:pPr>
              <w:widowControl w:val="0"/>
              <w:spacing w:line="276" w:lineRule="auto"/>
              <w:rPr>
                <w:rFonts w:ascii="Arial" w:cs="Arial" w:eastAsia="Arial" w:hAnsi="Arial"/>
                <w:i w:val="1"/>
                <w:sz w:val="20"/>
                <w:szCs w:val="20"/>
              </w:rPr>
            </w:pPr>
            <w:hyperlink r:id="rId158">
              <w:r w:rsidDel="00000000" w:rsidR="00000000" w:rsidRPr="00000000">
                <w:rPr>
                  <w:rFonts w:ascii="Arial" w:cs="Arial" w:eastAsia="Arial" w:hAnsi="Arial"/>
                  <w:i w:val="1"/>
                  <w:color w:val="1155cc"/>
                  <w:sz w:val="20"/>
                  <w:szCs w:val="20"/>
                  <w:u w:val="single"/>
                  <w:rtl w:val="0"/>
                </w:rPr>
                <w:t xml:space="preserve">TIG p. 24</w:t>
              </w:r>
            </w:hyperlink>
            <w:r w:rsidDel="00000000" w:rsidR="00000000" w:rsidRPr="00000000">
              <w:rPr>
                <w:rtl w:val="0"/>
              </w:rPr>
            </w:r>
          </w:p>
          <w:p w:rsidR="00000000" w:rsidDel="00000000" w:rsidP="00000000" w:rsidRDefault="00000000" w:rsidRPr="00000000" w14:paraId="000003E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Planning for Personalized Learning and Intervention and Learning Reflection, Re-Engagement Lesson Facilitation Notes</w:t>
            </w:r>
            <w:r w:rsidDel="00000000" w:rsidR="00000000" w:rsidRPr="00000000">
              <w:rPr>
                <w:rtl w:val="0"/>
              </w:rPr>
            </w:r>
          </w:p>
          <w:p w:rsidR="00000000" w:rsidDel="00000000" w:rsidP="00000000" w:rsidRDefault="00000000" w:rsidRPr="00000000" w14:paraId="000003ED">
            <w:pPr>
              <w:widowControl w:val="0"/>
              <w:spacing w:line="276" w:lineRule="auto"/>
              <w:rPr>
                <w:rFonts w:ascii="Arial" w:cs="Arial" w:eastAsia="Arial" w:hAnsi="Arial"/>
                <w:sz w:val="20"/>
                <w:szCs w:val="20"/>
              </w:rPr>
            </w:pPr>
            <w:hyperlink r:id="rId159">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tl w:val="0"/>
              </w:rPr>
            </w:r>
          </w:p>
          <w:p w:rsidR="00000000" w:rsidDel="00000000" w:rsidP="00000000" w:rsidRDefault="00000000" w:rsidRPr="00000000" w14:paraId="000003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Inclusive and Adaptable Student Materials</w:t>
            </w:r>
          </w:p>
          <w:p w:rsidR="00000000" w:rsidDel="00000000" w:rsidP="00000000" w:rsidRDefault="00000000" w:rsidRPr="00000000" w14:paraId="000003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student materials that are appropriate for use with a wide range of learners, refer to the </w:t>
            </w:r>
            <w:r w:rsidDel="00000000" w:rsidR="00000000" w:rsidRPr="00000000">
              <w:rPr>
                <w:rFonts w:ascii="Arial" w:cs="Arial" w:eastAsia="Arial" w:hAnsi="Arial"/>
                <w:i w:val="1"/>
                <w:sz w:val="20"/>
                <w:szCs w:val="20"/>
                <w:rtl w:val="0"/>
              </w:rPr>
              <w:t xml:space="preserve">Student Edition </w:t>
            </w:r>
            <w:r w:rsidDel="00000000" w:rsidR="00000000" w:rsidRPr="00000000">
              <w:rPr>
                <w:rFonts w:ascii="Arial" w:cs="Arial" w:eastAsia="Arial" w:hAnsi="Arial"/>
                <w:sz w:val="20"/>
                <w:szCs w:val="20"/>
                <w:rtl w:val="0"/>
              </w:rPr>
              <w:t xml:space="preserve">for each grade. MATHia provides built-in accessibility features, including text-to-speech, closed captioning, keyboard navigation, high-contrast design, and support for translation tools.</w:t>
            </w:r>
          </w:p>
          <w:p w:rsidR="00000000" w:rsidDel="00000000" w:rsidP="00000000" w:rsidRDefault="00000000" w:rsidRPr="00000000" w14:paraId="000003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3F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w:t>
            </w:r>
            <w:r w:rsidDel="00000000" w:rsidR="00000000" w:rsidRPr="00000000">
              <w:rPr>
                <w:rFonts w:ascii="Arial" w:cs="Arial" w:eastAsia="Arial" w:hAnsi="Arial"/>
                <w:i w:val="1"/>
                <w:sz w:val="20"/>
                <w:szCs w:val="20"/>
                <w:rtl w:val="0"/>
              </w:rPr>
              <w:t xml:space="preserve">– Concept Lesson</w:t>
            </w:r>
            <w:r w:rsidDel="00000000" w:rsidR="00000000" w:rsidRPr="00000000">
              <w:rPr>
                <w:rFonts w:ascii="Arial" w:cs="Arial" w:eastAsia="Arial" w:hAnsi="Arial"/>
                <w:sz w:val="20"/>
                <w:szCs w:val="20"/>
                <w:rtl w:val="0"/>
              </w:rPr>
              <w:t xml:space="preserve">, </w:t>
            </w:r>
            <w:hyperlink r:id="rId160">
              <w:r w:rsidDel="00000000" w:rsidR="00000000" w:rsidRPr="00000000">
                <w:rPr>
                  <w:rFonts w:ascii="Arial" w:cs="Arial" w:eastAsia="Arial" w:hAnsi="Arial"/>
                  <w:color w:val="1155cc"/>
                  <w:sz w:val="20"/>
                  <w:szCs w:val="20"/>
                  <w:u w:val="single"/>
                  <w:rtl w:val="0"/>
                </w:rPr>
                <w:t xml:space="preserve">SE pp. 3–7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Re-Engagement Lesson, </w:t>
            </w:r>
            <w:hyperlink r:id="rId161">
              <w:r w:rsidDel="00000000" w:rsidR="00000000" w:rsidRPr="00000000">
                <w:rPr>
                  <w:rFonts w:ascii="Arial" w:cs="Arial" w:eastAsia="Arial" w:hAnsi="Arial"/>
                  <w:color w:val="1155cc"/>
                  <w:sz w:val="20"/>
                  <w:szCs w:val="20"/>
                  <w:u w:val="single"/>
                  <w:rtl w:val="0"/>
                </w:rPr>
                <w:t xml:space="preserve">SE p. 8</w:t>
              </w:r>
            </w:hyperlink>
            <w:r w:rsidDel="00000000" w:rsidR="00000000" w:rsidRPr="00000000">
              <w:rPr>
                <w:rtl w:val="0"/>
              </w:rPr>
            </w:r>
          </w:p>
          <w:p w:rsidR="00000000" w:rsidDel="00000000" w:rsidP="00000000" w:rsidRDefault="00000000" w:rsidRPr="00000000" w14:paraId="000003F7">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3F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F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F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FB">
            <w:pPr>
              <w:spacing w:before="40" w:lineRule="auto"/>
              <w:jc w:val="cente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3FC">
            <w:pPr>
              <w:keepNext w:val="1"/>
              <w:keepLines w:val="1"/>
              <w:widowControl w:val="0"/>
              <w:spacing w:after="240" w:lineRule="auto"/>
              <w:rPr/>
            </w:pPr>
            <w:r w:rsidDel="00000000" w:rsidR="00000000" w:rsidRPr="00000000">
              <w:rPr>
                <w:rFonts w:ascii="Arial" w:cs="Arial" w:eastAsia="Arial" w:hAnsi="Arial"/>
                <w:rtl w:val="0"/>
              </w:rPr>
              <w:t xml:space="preserve">Teacher materials include comprehensive teacher guidance and differentiation strategies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3F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Research-Based Differentiation and Instructional Guidance</w:t>
            </w:r>
          </w:p>
          <w:p w:rsidR="00000000" w:rsidDel="00000000" w:rsidP="00000000" w:rsidRDefault="00000000" w:rsidRPr="00000000" w14:paraId="000003F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guidance and embedded strategies that support differentiation based on diverse learner profiles and current research. For structured support within lessons,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3FF">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0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162">
              <w:r w:rsidDel="00000000" w:rsidR="00000000" w:rsidRPr="00000000">
                <w:rPr>
                  <w:rFonts w:ascii="Arial" w:cs="Arial" w:eastAsia="Arial" w:hAnsi="Arial"/>
                  <w:color w:val="1155cc"/>
                  <w:sz w:val="20"/>
                  <w:szCs w:val="20"/>
                  <w:u w:val="single"/>
                  <w:rtl w:val="0"/>
                </w:rPr>
                <w:t xml:space="preserve">TIG pp. TIGO 61–64</w:t>
              </w:r>
            </w:hyperlink>
            <w:r w:rsidDel="00000000" w:rsidR="00000000" w:rsidRPr="00000000">
              <w:rPr>
                <w:rtl w:val="0"/>
              </w:rPr>
            </w:r>
          </w:p>
          <w:p w:rsidR="00000000" w:rsidDel="00000000" w:rsidP="00000000" w:rsidRDefault="00000000" w:rsidRPr="00000000" w14:paraId="00000402">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Differentiation Tools</w:t>
            </w:r>
          </w:p>
          <w:p w:rsidR="00000000" w:rsidDel="00000000" w:rsidP="00000000" w:rsidRDefault="00000000" w:rsidRPr="00000000" w14:paraId="0000040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comprehensive teacher guidance and differentiation strategies,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 </w:t>
            </w:r>
            <w:r w:rsidDel="00000000" w:rsidR="00000000" w:rsidRPr="00000000">
              <w:rPr>
                <w:rFonts w:ascii="Arial" w:cs="Arial" w:eastAsia="Arial" w:hAnsi="Arial"/>
                <w:sz w:val="20"/>
                <w:szCs w:val="20"/>
                <w:rtl w:val="0"/>
              </w:rPr>
              <w:t xml:space="preserve">for each grade, and the</w:t>
            </w:r>
            <w:r w:rsidDel="00000000" w:rsidR="00000000" w:rsidRPr="00000000">
              <w:rPr>
                <w:rFonts w:ascii="Arial" w:cs="Arial" w:eastAsia="Arial" w:hAnsi="Arial"/>
                <w:i w:val="1"/>
                <w:sz w:val="20"/>
                <w:szCs w:val="20"/>
                <w:rtl w:val="0"/>
              </w:rPr>
              <w:t xml:space="preserve"> 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0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0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Optimizing Learning Through UDL</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3">
              <w:r w:rsidDel="00000000" w:rsidR="00000000" w:rsidRPr="00000000">
                <w:rPr>
                  <w:rFonts w:ascii="Arial" w:cs="Arial" w:eastAsia="Arial" w:hAnsi="Arial"/>
                  <w:color w:val="1155cc"/>
                  <w:sz w:val="20"/>
                  <w:szCs w:val="20"/>
                  <w:u w:val="single"/>
                  <w:rtl w:val="0"/>
                </w:rPr>
                <w:t xml:space="preserve">TIG p. 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w:t>
            </w:r>
            <w:r w:rsidDel="00000000" w:rsidR="00000000" w:rsidRPr="00000000">
              <w:rPr>
                <w:rFonts w:ascii="Arial" w:cs="Arial" w:eastAsia="Arial" w:hAnsi="Arial"/>
                <w:i w:val="1"/>
                <w:sz w:val="20"/>
                <w:szCs w:val="20"/>
                <w:rtl w:val="0"/>
              </w:rPr>
              <w:t xml:space="preserve"> – Differentiation Strategies and Embedded Supports, Concept Lesson Facilitation Notes</w:t>
            </w:r>
            <w:r w:rsidDel="00000000" w:rsidR="00000000" w:rsidRPr="00000000">
              <w:rPr>
                <w:rFonts w:ascii="Arial" w:cs="Arial" w:eastAsia="Arial" w:hAnsi="Arial"/>
                <w:sz w:val="20"/>
                <w:szCs w:val="20"/>
                <w:rtl w:val="0"/>
              </w:rPr>
              <w:t xml:space="preserve">, </w:t>
            </w:r>
            <w:hyperlink r:id="rId164">
              <w:r w:rsidDel="00000000" w:rsidR="00000000" w:rsidRPr="00000000">
                <w:rPr>
                  <w:rFonts w:ascii="Arial" w:cs="Arial" w:eastAsia="Arial" w:hAnsi="Arial"/>
                  <w:color w:val="1155cc"/>
                  <w:sz w:val="20"/>
                  <w:szCs w:val="20"/>
                  <w:u w:val="single"/>
                  <w:rtl w:val="0"/>
                </w:rPr>
                <w:t xml:space="preserve">TIG pp. 3–7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Re-Engaging with the Distributive Property – </w:t>
            </w:r>
            <w:r w:rsidDel="00000000" w:rsidR="00000000" w:rsidRPr="00000000">
              <w:rPr>
                <w:rFonts w:ascii="Arial" w:cs="Arial" w:eastAsia="Arial" w:hAnsi="Arial"/>
                <w:i w:val="1"/>
                <w:sz w:val="20"/>
                <w:szCs w:val="20"/>
                <w:rtl w:val="0"/>
              </w:rPr>
              <w:t xml:space="preserve">Planning for Personalized Learning and Intervention, Re-Engagement Lesson Facilitation Notes</w:t>
            </w:r>
            <w:r w:rsidDel="00000000" w:rsidR="00000000" w:rsidRPr="00000000">
              <w:rPr>
                <w:rtl w:val="0"/>
              </w:rPr>
            </w:r>
          </w:p>
          <w:p w:rsidR="00000000" w:rsidDel="00000000" w:rsidP="00000000" w:rsidRDefault="00000000" w:rsidRPr="00000000" w14:paraId="0000040B">
            <w:pPr>
              <w:keepNext w:val="1"/>
              <w:keepLines w:val="1"/>
              <w:widowControl w:val="0"/>
              <w:spacing w:line="276" w:lineRule="auto"/>
              <w:rPr>
                <w:rFonts w:ascii="Arial" w:cs="Arial" w:eastAsia="Arial" w:hAnsi="Arial"/>
                <w:sz w:val="20"/>
                <w:szCs w:val="20"/>
              </w:rPr>
            </w:pPr>
            <w:hyperlink r:id="rId165">
              <w:r w:rsidDel="00000000" w:rsidR="00000000" w:rsidRPr="00000000">
                <w:rPr>
                  <w:rFonts w:ascii="Arial" w:cs="Arial" w:eastAsia="Arial" w:hAnsi="Arial"/>
                  <w:color w:val="1155cc"/>
                  <w:sz w:val="20"/>
                  <w:szCs w:val="20"/>
                  <w:u w:val="single"/>
                  <w:rtl w:val="0"/>
                </w:rPr>
                <w:t xml:space="preserve">TIG pp. 8–8B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C">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D">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Scaffolds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0E">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p w:rsidR="00000000" w:rsidDel="00000000" w:rsidP="00000000" w:rsidRDefault="00000000" w:rsidRPr="00000000" w14:paraId="0000040F">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0">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1">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2">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3">
            <w:pPr>
              <w:keepNext w:val="1"/>
              <w:keepLines w:val="1"/>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41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1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1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17">
            <w:pPr>
              <w:spacing w:before="40" w:lineRule="auto"/>
              <w:jc w:val="center"/>
              <w:rPr>
                <w:rFonts w:ascii="Arial" w:cs="Arial" w:eastAsia="Arial" w:hAnsi="Arial"/>
              </w:rPr>
            </w:pPr>
            <w:r w:rsidDel="00000000" w:rsidR="00000000" w:rsidRPr="00000000">
              <w:rPr>
                <w:rFonts w:ascii="Arial" w:cs="Arial" w:eastAsia="Arial" w:hAnsi="Arial"/>
                <w:rtl w:val="0"/>
              </w:rPr>
              <w:t xml:space="preserve">4.4</w:t>
            </w:r>
          </w:p>
        </w:tc>
        <w:tc>
          <w:tcPr/>
          <w:p w:rsidR="00000000" w:rsidDel="00000000" w:rsidP="00000000" w:rsidRDefault="00000000" w:rsidRPr="00000000" w14:paraId="00000418">
            <w:pPr>
              <w:keepNext w:val="1"/>
              <w:keepLines w:val="1"/>
              <w:spacing w:after="240" w:lineRule="auto"/>
              <w:rPr/>
            </w:pPr>
            <w:r w:rsidDel="00000000" w:rsidR="00000000" w:rsidRPr="00000000">
              <w:rPr>
                <w:rFonts w:ascii="Arial" w:cs="Arial" w:eastAsia="Arial" w:hAnsi="Arial"/>
                <w:rtl w:val="0"/>
              </w:rPr>
              <w:t xml:space="preserve">Teacher materials include strategies for students who are English learners that are consistent with the </w:t>
            </w:r>
            <w:r w:rsidDel="00000000" w:rsidR="00000000" w:rsidRPr="00000000">
              <w:rPr>
                <w:rFonts w:ascii="Arial" w:cs="Arial" w:eastAsia="Arial" w:hAnsi="Arial"/>
                <w:i w:val="1"/>
                <w:rtl w:val="0"/>
              </w:rPr>
              <w:t xml:space="preserve">California English Language Development Standards: Kindergarten Through Grade 12</w:t>
            </w:r>
            <w:r w:rsidDel="00000000" w:rsidR="00000000" w:rsidRPr="00000000">
              <w:rPr>
                <w:rFonts w:ascii="Arial" w:cs="Arial" w:eastAsia="Arial" w:hAnsi="Arial"/>
                <w:rtl w:val="0"/>
              </w:rPr>
              <w:t xml:space="preserve"> adopted under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1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Multilingual Learners</w:t>
            </w:r>
          </w:p>
          <w:p w:rsidR="00000000" w:rsidDel="00000000" w:rsidP="00000000" w:rsidRDefault="00000000" w:rsidRPr="00000000" w14:paraId="000004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embedded support aligned with the CA ELD Standards, and include asset-based, scaffolded strategies for language development. For guidance on embedding language support through instruction, refer to the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all grades.</w:t>
            </w:r>
          </w:p>
          <w:p w:rsidR="00000000" w:rsidDel="00000000" w:rsidP="00000000" w:rsidRDefault="00000000" w:rsidRPr="00000000" w14:paraId="0000041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hyperlink r:id="rId166">
              <w:r w:rsidDel="00000000" w:rsidR="00000000" w:rsidRPr="00000000">
                <w:rPr>
                  <w:rFonts w:ascii="Arial" w:cs="Arial" w:eastAsia="Arial" w:hAnsi="Arial"/>
                  <w:color w:val="1155cc"/>
                  <w:sz w:val="20"/>
                  <w:szCs w:val="20"/>
                  <w:u w:val="single"/>
                  <w:rtl w:val="0"/>
                </w:rPr>
                <w:t xml:space="preserve">TIG p. TIGO 79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hyperlink r:id="rId167">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hyperlink r:id="rId168">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tl w:val="0"/>
              </w:rPr>
            </w:r>
          </w:p>
          <w:p w:rsidR="00000000" w:rsidDel="00000000" w:rsidP="00000000" w:rsidRDefault="00000000" w:rsidRPr="00000000" w14:paraId="0000042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Instructional Supports for English Learners</w:t>
            </w:r>
          </w:p>
          <w:p w:rsidR="00000000" w:rsidDel="00000000" w:rsidP="00000000" w:rsidRDefault="00000000" w:rsidRPr="00000000" w14:paraId="000004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support in helping teachers better meet the needs of multilingual and English learner students, refer to the </w:t>
            </w:r>
            <w:r w:rsidDel="00000000" w:rsidR="00000000" w:rsidRPr="00000000">
              <w:rPr>
                <w:rFonts w:ascii="Arial" w:cs="Arial" w:eastAsia="Arial" w:hAnsi="Arial"/>
                <w:i w:val="1"/>
                <w:sz w:val="20"/>
                <w:szCs w:val="20"/>
                <w:rtl w:val="0"/>
              </w:rPr>
              <w:t xml:space="preserve">Topic Overviews, Lesson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 </w:t>
            </w:r>
            <w:r w:rsidDel="00000000" w:rsidR="00000000" w:rsidRPr="00000000">
              <w:rPr>
                <w:rFonts w:ascii="Arial" w:cs="Arial" w:eastAsia="Arial" w:hAnsi="Arial"/>
                <w:sz w:val="20"/>
                <w:szCs w:val="20"/>
                <w:rtl w:val="0"/>
              </w:rPr>
              <w:t xml:space="preserve">for each grade, and the </w:t>
            </w:r>
            <w:r w:rsidDel="00000000" w:rsidR="00000000" w:rsidRPr="00000000">
              <w:rPr>
                <w:rFonts w:ascii="Arial" w:cs="Arial" w:eastAsia="Arial" w:hAnsi="Arial"/>
                <w:i w:val="1"/>
                <w:sz w:val="20"/>
                <w:szCs w:val="20"/>
                <w:rtl w:val="0"/>
              </w:rPr>
              <w:t xml:space="preserve">Multilingual Learner Support Handbook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42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supports, see:</w:t>
            </w:r>
          </w:p>
          <w:p w:rsidR="00000000" w:rsidDel="00000000" w:rsidP="00000000" w:rsidRDefault="00000000" w:rsidRPr="00000000" w14:paraId="0000042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9">
              <w:r w:rsidDel="00000000" w:rsidR="00000000" w:rsidRPr="00000000">
                <w:rPr>
                  <w:rFonts w:ascii="Arial" w:cs="Arial" w:eastAsia="Arial" w:hAnsi="Arial"/>
                  <w:color w:val="1155cc"/>
                  <w:sz w:val="20"/>
                  <w:szCs w:val="20"/>
                  <w:u w:val="single"/>
                  <w:rtl w:val="0"/>
                </w:rPr>
                <w:t xml:space="preserve">TIG pp. 2I</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Fonts w:ascii="Arial" w:cs="Arial" w:eastAsia="Arial" w:hAnsi="Arial"/>
                <w:sz w:val="20"/>
                <w:szCs w:val="20"/>
                <w:rtl w:val="0"/>
              </w:rPr>
              <w:t xml:space="preserve">, </w:t>
            </w:r>
            <w:hyperlink r:id="rId170">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Lesson Structure and Pacing Guide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Multilingual Learner Supports,</w:t>
            </w:r>
            <w:r w:rsidDel="00000000" w:rsidR="00000000" w:rsidRPr="00000000">
              <w:rPr>
                <w:rFonts w:ascii="Arial" w:cs="Arial" w:eastAsia="Arial" w:hAnsi="Arial"/>
                <w:sz w:val="20"/>
                <w:szCs w:val="20"/>
                <w:rtl w:val="0"/>
              </w:rPr>
              <w:t xml:space="preserve"> </w:t>
            </w:r>
            <w:hyperlink r:id="rId171">
              <w:r w:rsidDel="00000000" w:rsidR="00000000" w:rsidRPr="00000000">
                <w:rPr>
                  <w:rFonts w:ascii="Arial" w:cs="Arial" w:eastAsia="Arial" w:hAnsi="Arial"/>
                  <w:color w:val="1155cc"/>
                  <w:sz w:val="20"/>
                  <w:szCs w:val="20"/>
                  <w:u w:val="single"/>
                  <w:rtl w:val="0"/>
                </w:rPr>
                <w:t xml:space="preserve">TIG p. 3A–3B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Language Link, Concept Lesson Facilitation Notes,</w:t>
            </w:r>
            <w:r w:rsidDel="00000000" w:rsidR="00000000" w:rsidRPr="00000000">
              <w:rPr>
                <w:rFonts w:ascii="Arial" w:cs="Arial" w:eastAsia="Arial" w:hAnsi="Arial"/>
                <w:sz w:val="20"/>
                <w:szCs w:val="20"/>
                <w:rtl w:val="0"/>
              </w:rPr>
              <w:t xml:space="preserve"> </w:t>
            </w:r>
            <w:hyperlink r:id="rId172">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Multilingual Learner Support, Concept Lesson Facilitation Notes</w:t>
            </w:r>
            <w:r w:rsidDel="00000000" w:rsidR="00000000" w:rsidRPr="00000000">
              <w:rPr>
                <w:rFonts w:ascii="Arial" w:cs="Arial" w:eastAsia="Arial" w:hAnsi="Arial"/>
                <w:sz w:val="20"/>
                <w:szCs w:val="20"/>
                <w:rtl w:val="0"/>
              </w:rPr>
              <w:t xml:space="preserve">, </w:t>
            </w:r>
            <w:hyperlink r:id="rId173">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3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p>
        </w:tc>
        <w:tc>
          <w:tcPr>
            <w:shd w:fill="d9d9d9" w:val="clear"/>
          </w:tcPr>
          <w:p w:rsidR="00000000" w:rsidDel="00000000" w:rsidP="00000000" w:rsidRDefault="00000000" w:rsidRPr="00000000" w14:paraId="0000043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3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3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38">
            <w:pPr>
              <w:spacing w:before="40" w:lineRule="auto"/>
              <w:jc w:val="center"/>
              <w:rPr>
                <w:rFonts w:ascii="Arial" w:cs="Arial" w:eastAsia="Arial" w:hAnsi="Arial"/>
              </w:rPr>
            </w:pPr>
            <w:r w:rsidDel="00000000" w:rsidR="00000000" w:rsidRPr="00000000">
              <w:rPr>
                <w:rFonts w:ascii="Arial" w:cs="Arial" w:eastAsia="Arial" w:hAnsi="Arial"/>
                <w:rtl w:val="0"/>
              </w:rPr>
              <w:t xml:space="preserve">4.5</w:t>
            </w:r>
          </w:p>
        </w:tc>
        <w:tc>
          <w:tcPr/>
          <w:p w:rsidR="00000000" w:rsidDel="00000000" w:rsidP="00000000" w:rsidRDefault="00000000" w:rsidRPr="00000000" w14:paraId="00000439">
            <w:pPr>
              <w:spacing w:after="240" w:lineRule="auto"/>
              <w:rPr/>
            </w:pPr>
            <w:r w:rsidDel="00000000" w:rsidR="00000000" w:rsidRPr="00000000">
              <w:rPr>
                <w:rFonts w:ascii="Arial" w:cs="Arial" w:eastAsia="Arial" w:hAnsi="Arial"/>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3A">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Academic English Development in Mathematics</w:t>
            </w:r>
          </w:p>
          <w:p w:rsidR="00000000" w:rsidDel="00000000" w:rsidP="00000000" w:rsidRDefault="00000000" w:rsidRPr="00000000" w14:paraId="0000043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embeds language development into lessons through vocabulary, discourse, and multimodal scaffolds. For instructional support,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43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D">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3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r w:rsidDel="00000000" w:rsidR="00000000" w:rsidRPr="00000000">
              <w:rPr>
                <w:rFonts w:ascii="Arial" w:cs="Arial" w:eastAsia="Arial" w:hAnsi="Arial"/>
                <w:sz w:val="20"/>
                <w:szCs w:val="20"/>
                <w:rtl w:val="0"/>
              </w:rPr>
              <w:t xml:space="preserve">TIG pp. </w:t>
            </w:r>
            <w:hyperlink r:id="rId174">
              <w:r w:rsidDel="00000000" w:rsidR="00000000" w:rsidRPr="00000000">
                <w:rPr>
                  <w:rFonts w:ascii="Arial" w:cs="Arial" w:eastAsia="Arial" w:hAnsi="Arial"/>
                  <w:color w:val="1155cc"/>
                  <w:sz w:val="20"/>
                  <w:szCs w:val="20"/>
                  <w:u w:val="single"/>
                  <w:rtl w:val="0"/>
                </w:rPr>
                <w:t xml:space="preserve">TIGO 75–76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F">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0">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Learners, </w:t>
            </w:r>
            <w:hyperlink r:id="rId175">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1">
            <w:pPr>
              <w:keepNext w:val="1"/>
              <w:keepLines w:val="1"/>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Learners, </w:t>
            </w:r>
            <w:hyperlink r:id="rId176">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tl w:val="0"/>
              </w:rPr>
            </w:r>
          </w:p>
          <w:p w:rsidR="00000000" w:rsidDel="00000000" w:rsidP="00000000" w:rsidRDefault="00000000" w:rsidRPr="00000000" w14:paraId="00000443">
            <w:pPr>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Strategies to Support Language Access</w:t>
            </w:r>
          </w:p>
          <w:p w:rsidR="00000000" w:rsidDel="00000000" w:rsidP="00000000" w:rsidRDefault="00000000" w:rsidRPr="00000000" w14:paraId="0000044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to help students who have not yet achieved grade-level proficiency in reading, writing, speaking, and listening,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46">
            <w:pPr>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4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77">
              <w:r w:rsidDel="00000000" w:rsidR="00000000" w:rsidRPr="00000000">
                <w:rPr>
                  <w:rFonts w:ascii="Arial" w:cs="Arial" w:eastAsia="Arial" w:hAnsi="Arial"/>
                  <w:color w:val="1155cc"/>
                  <w:sz w:val="20"/>
                  <w:szCs w:val="20"/>
                  <w:u w:val="single"/>
                  <w:rtl w:val="0"/>
                </w:rPr>
                <w:t xml:space="preserve">TIG pp. 2I–2J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9">
            <w:pPr>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Math Language Routine</w:t>
            </w:r>
            <w:r w:rsidDel="00000000" w:rsidR="00000000" w:rsidRPr="00000000">
              <w:rPr>
                <w:rtl w:val="0"/>
              </w:rPr>
            </w:r>
          </w:p>
          <w:p w:rsidR="00000000" w:rsidDel="00000000" w:rsidP="00000000" w:rsidRDefault="00000000" w:rsidRPr="00000000" w14:paraId="0000044B">
            <w:pPr>
              <w:widowControl w:val="0"/>
              <w:spacing w:line="276" w:lineRule="auto"/>
              <w:rPr>
                <w:rFonts w:ascii="Arial" w:cs="Arial" w:eastAsia="Arial" w:hAnsi="Arial"/>
                <w:sz w:val="20"/>
                <w:szCs w:val="20"/>
              </w:rPr>
            </w:pPr>
            <w:hyperlink r:id="rId178">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C">
            <w:pPr>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Purposeful Questions, Think-Pair-Share Routine, Ongoing Assessment, and Language Link, Concept Lesson Facilitation Notes,</w:t>
            </w:r>
            <w:r w:rsidDel="00000000" w:rsidR="00000000" w:rsidRPr="00000000">
              <w:rPr>
                <w:rFonts w:ascii="Arial" w:cs="Arial" w:eastAsia="Arial" w:hAnsi="Arial"/>
                <w:sz w:val="20"/>
                <w:szCs w:val="20"/>
                <w:rtl w:val="0"/>
              </w:rPr>
              <w:t xml:space="preserve"> </w:t>
            </w:r>
            <w:hyperlink r:id="rId179">
              <w:r w:rsidDel="00000000" w:rsidR="00000000" w:rsidRPr="00000000">
                <w:rPr>
                  <w:rFonts w:ascii="Arial" w:cs="Arial" w:eastAsia="Arial" w:hAnsi="Arial"/>
                  <w:color w:val="1155cc"/>
                  <w:sz w:val="20"/>
                  <w:szCs w:val="20"/>
                  <w:u w:val="single"/>
                  <w:rtl w:val="0"/>
                </w:rPr>
                <w:t xml:space="preserve">TIG pp. 4–5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4E">
            <w:pPr>
              <w:widowControl w:val="0"/>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44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Leveled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5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p>
        </w:tc>
        <w:tc>
          <w:tcPr>
            <w:shd w:fill="d9d9d9" w:val="clear"/>
          </w:tcPr>
          <w:p w:rsidR="00000000" w:rsidDel="00000000" w:rsidP="00000000" w:rsidRDefault="00000000" w:rsidRPr="00000000" w14:paraId="0000045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54">
            <w:pPr>
              <w:spacing w:before="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455">
            <w:pPr>
              <w:spacing w:after="240" w:lineRule="auto"/>
              <w:rPr/>
            </w:pPr>
            <w:r w:rsidDel="00000000" w:rsidR="00000000" w:rsidRPr="00000000">
              <w:rPr>
                <w:rFonts w:ascii="Arial" w:cs="Arial" w:eastAsia="Arial" w:hAnsi="Arial"/>
                <w:rtl w:val="0"/>
              </w:rPr>
              <w:t xml:space="preserve">Suggestions for advanced learners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that allow students to study grade-level content in greater depth.</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5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Support for Advanced Learners</w:t>
            </w:r>
          </w:p>
          <w:p w:rsidR="00000000" w:rsidDel="00000000" w:rsidP="00000000" w:rsidRDefault="00000000" w:rsidRPr="00000000" w14:paraId="0000045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options to extend, enrich, and challenge advanced learners, aligned to the Mathematics Framework. For guidance and examples,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5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5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the Teaching Cadence – </w:t>
            </w:r>
            <w:hyperlink r:id="rId180">
              <w:r w:rsidDel="00000000" w:rsidR="00000000" w:rsidRPr="00000000">
                <w:rPr>
                  <w:rFonts w:ascii="Arial" w:cs="Arial" w:eastAsia="Arial" w:hAnsi="Arial"/>
                  <w:color w:val="1155cc"/>
                  <w:sz w:val="20"/>
                  <w:szCs w:val="20"/>
                  <w:u w:val="single"/>
                  <w:rtl w:val="0"/>
                </w:rPr>
                <w:t xml:space="preserve">TIG pp. TIGO 16–17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Embedded Supports, Navigating Concept Lesson Facilitation Notes – </w:t>
            </w:r>
            <w:hyperlink r:id="rId181">
              <w:r w:rsidDel="00000000" w:rsidR="00000000" w:rsidRPr="00000000">
                <w:rPr>
                  <w:rFonts w:ascii="Arial" w:cs="Arial" w:eastAsia="Arial" w:hAnsi="Arial"/>
                  <w:color w:val="1155cc"/>
                  <w:sz w:val="20"/>
                  <w:szCs w:val="20"/>
                  <w:u w:val="single"/>
                  <w:rtl w:val="0"/>
                </w:rPr>
                <w:t xml:space="preserve">TIG p. TIGO 64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Differentiation Strategies, Optimizing Learning Through Universal Design – </w:t>
            </w:r>
            <w:hyperlink r:id="rId182">
              <w:r w:rsidDel="00000000" w:rsidR="00000000" w:rsidRPr="00000000">
                <w:rPr>
                  <w:rFonts w:ascii="Arial" w:cs="Arial" w:eastAsia="Arial" w:hAnsi="Arial"/>
                  <w:color w:val="1155cc"/>
                  <w:sz w:val="20"/>
                  <w:szCs w:val="20"/>
                  <w:u w:val="single"/>
                  <w:rtl w:val="0"/>
                </w:rPr>
                <w:t xml:space="preserve">TIG p. TIGO 78</w:t>
              </w:r>
            </w:hyperlink>
            <w:r w:rsidDel="00000000" w:rsidR="00000000" w:rsidRPr="00000000">
              <w:rPr>
                <w:rtl w:val="0"/>
              </w:rPr>
            </w:r>
          </w:p>
          <w:p w:rsidR="00000000" w:rsidDel="00000000" w:rsidP="00000000" w:rsidRDefault="00000000" w:rsidRPr="00000000" w14:paraId="0000045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Instructional Opportunities for Advanced Learners</w:t>
            </w:r>
          </w:p>
          <w:p w:rsidR="00000000" w:rsidDel="00000000" w:rsidP="00000000" w:rsidRDefault="00000000" w:rsidRPr="00000000" w14:paraId="0000046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instructional opportunities for advanced learners, refer to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 </w:t>
            </w:r>
            <w:r w:rsidDel="00000000" w:rsidR="00000000" w:rsidRPr="00000000">
              <w:rPr>
                <w:rFonts w:ascii="Arial" w:cs="Arial" w:eastAsia="Arial" w:hAnsi="Arial"/>
                <w:sz w:val="20"/>
                <w:szCs w:val="20"/>
                <w:rtl w:val="0"/>
              </w:rPr>
              <w:t xml:space="preserve">for all grades. MATHia allows students to progress to the next workspace when they are truly ready, ensuring that every student moves forward with the right level of challenge and support.</w:t>
            </w:r>
          </w:p>
          <w:p w:rsidR="00000000" w:rsidDel="00000000" w:rsidP="00000000" w:rsidRDefault="00000000" w:rsidRPr="00000000" w14:paraId="000004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6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Differentiation Strategy: Challenge Opportunity, Concept Lesson Facilitation Notes</w:t>
            </w:r>
            <w:r w:rsidDel="00000000" w:rsidR="00000000" w:rsidRPr="00000000">
              <w:rPr>
                <w:rFonts w:ascii="Arial" w:cs="Arial" w:eastAsia="Arial" w:hAnsi="Arial"/>
                <w:sz w:val="20"/>
                <w:szCs w:val="20"/>
                <w:rtl w:val="0"/>
              </w:rPr>
              <w:t xml:space="preserve"> </w:t>
            </w:r>
            <w:hyperlink r:id="rId183">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Differentiation Strategy: Challenge Opportunity, Concept Lesson Facilitation Notes</w:t>
            </w:r>
            <w:r w:rsidDel="00000000" w:rsidR="00000000" w:rsidRPr="00000000">
              <w:rPr>
                <w:rtl w:val="0"/>
              </w:rPr>
            </w:r>
          </w:p>
          <w:p w:rsidR="00000000" w:rsidDel="00000000" w:rsidP="00000000" w:rsidRDefault="00000000" w:rsidRPr="00000000" w14:paraId="00000467">
            <w:pPr>
              <w:widowControl w:val="0"/>
              <w:spacing w:line="276" w:lineRule="auto"/>
              <w:rPr>
                <w:rFonts w:ascii="Arial" w:cs="Arial" w:eastAsia="Arial" w:hAnsi="Arial"/>
                <w:sz w:val="20"/>
                <w:szCs w:val="20"/>
              </w:rPr>
            </w:pPr>
            <w:hyperlink r:id="rId184">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6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L7: </w:t>
            </w:r>
            <w:r w:rsidDel="00000000" w:rsidR="00000000" w:rsidRPr="00000000">
              <w:rPr>
                <w:rFonts w:ascii="Arial" w:cs="Arial" w:eastAsia="Arial" w:hAnsi="Arial"/>
                <w:sz w:val="20"/>
                <w:szCs w:val="20"/>
                <w:rtl w:val="0"/>
              </w:rPr>
              <w:t xml:space="preserve">I'd Divide (Modeling Fraction Division) – </w:t>
            </w:r>
            <w:r w:rsidDel="00000000" w:rsidR="00000000" w:rsidRPr="00000000">
              <w:rPr>
                <w:rFonts w:ascii="Arial" w:cs="Arial" w:eastAsia="Arial" w:hAnsi="Arial"/>
                <w:i w:val="1"/>
                <w:sz w:val="20"/>
                <w:szCs w:val="20"/>
                <w:rtl w:val="0"/>
              </w:rPr>
              <w:t xml:space="preserve">Differentiation Strategy: Challenge Opportunity, Concept Lesson Facilitation Notes</w:t>
            </w:r>
            <w:r w:rsidDel="00000000" w:rsidR="00000000" w:rsidRPr="00000000">
              <w:rPr>
                <w:rtl w:val="0"/>
              </w:rPr>
            </w:r>
          </w:p>
          <w:p w:rsidR="00000000" w:rsidDel="00000000" w:rsidP="00000000" w:rsidRDefault="00000000" w:rsidRPr="00000000" w14:paraId="0000046A">
            <w:pPr>
              <w:widowControl w:val="0"/>
              <w:spacing w:line="276" w:lineRule="auto"/>
              <w:rPr>
                <w:rFonts w:ascii="Arial" w:cs="Arial" w:eastAsia="Arial" w:hAnsi="Arial"/>
                <w:sz w:val="20"/>
                <w:szCs w:val="20"/>
              </w:rPr>
            </w:pPr>
            <w:hyperlink r:id="rId185">
              <w:r w:rsidDel="00000000" w:rsidR="00000000" w:rsidRPr="00000000">
                <w:rPr>
                  <w:rFonts w:ascii="Arial" w:cs="Arial" w:eastAsia="Arial" w:hAnsi="Arial"/>
                  <w:color w:val="1155cc"/>
                  <w:sz w:val="20"/>
                  <w:szCs w:val="20"/>
                  <w:u w:val="single"/>
                  <w:rtl w:val="0"/>
                </w:rPr>
                <w:t xml:space="preserve">TIG p. 25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MATHia Playlist, Re-engagement Lesson Facilitation Notes</w:t>
            </w:r>
            <w:r w:rsidDel="00000000" w:rsidR="00000000" w:rsidRPr="00000000">
              <w:rPr>
                <w:rtl w:val="0"/>
              </w:rPr>
            </w:r>
          </w:p>
          <w:p w:rsidR="00000000" w:rsidDel="00000000" w:rsidP="00000000" w:rsidRDefault="00000000" w:rsidRPr="00000000" w14:paraId="0000046D">
            <w:pPr>
              <w:widowControl w:val="0"/>
              <w:spacing w:line="276" w:lineRule="auto"/>
              <w:rPr>
                <w:rFonts w:ascii="Arial" w:cs="Arial" w:eastAsia="Arial" w:hAnsi="Arial"/>
                <w:sz w:val="20"/>
                <w:szCs w:val="20"/>
              </w:rPr>
            </w:pPr>
            <w:hyperlink r:id="rId186">
              <w:r w:rsidDel="00000000" w:rsidR="00000000" w:rsidRPr="00000000">
                <w:rPr>
                  <w:rFonts w:ascii="Arial" w:cs="Arial" w:eastAsia="Arial" w:hAnsi="Arial"/>
                  <w:color w:val="1155cc"/>
                  <w:sz w:val="20"/>
                  <w:szCs w:val="20"/>
                  <w:u w:val="single"/>
                  <w:rtl w:val="0"/>
                </w:rPr>
                <w:t xml:space="preserve">TIG pp. 8A–8B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the Common Factors and Multiples – </w:t>
            </w:r>
            <w:r w:rsidDel="00000000" w:rsidR="00000000" w:rsidRPr="00000000">
              <w:rPr>
                <w:rFonts w:ascii="Arial" w:cs="Arial" w:eastAsia="Arial" w:hAnsi="Arial"/>
                <w:i w:val="1"/>
                <w:sz w:val="20"/>
                <w:szCs w:val="20"/>
                <w:rtl w:val="0"/>
              </w:rPr>
              <w:t xml:space="preserve">MATHia Playlist, Re-engagement Lesson Facilitation Notes</w:t>
            </w:r>
            <w:r w:rsidDel="00000000" w:rsidR="00000000" w:rsidRPr="00000000">
              <w:rPr>
                <w:rtl w:val="0"/>
              </w:rPr>
            </w:r>
          </w:p>
          <w:p w:rsidR="00000000" w:rsidDel="00000000" w:rsidP="00000000" w:rsidRDefault="00000000" w:rsidRPr="00000000" w14:paraId="00000473">
            <w:pPr>
              <w:widowControl w:val="0"/>
              <w:spacing w:line="276" w:lineRule="auto"/>
              <w:rPr>
                <w:rFonts w:ascii="Arial" w:cs="Arial" w:eastAsia="Arial" w:hAnsi="Arial"/>
                <w:sz w:val="20"/>
                <w:szCs w:val="20"/>
              </w:rPr>
            </w:pPr>
            <w:hyperlink r:id="rId187">
              <w:r w:rsidDel="00000000" w:rsidR="00000000" w:rsidRPr="00000000">
                <w:rPr>
                  <w:rFonts w:ascii="Arial" w:cs="Arial" w:eastAsia="Arial" w:hAnsi="Arial"/>
                  <w:color w:val="1155cc"/>
                  <w:sz w:val="20"/>
                  <w:szCs w:val="20"/>
                  <w:u w:val="single"/>
                  <w:rtl w:val="0"/>
                </w:rPr>
                <w:t xml:space="preserve">TIG pp. 16A–16B</w:t>
              </w:r>
            </w:hyperlink>
            <w:r w:rsidDel="00000000" w:rsidR="00000000" w:rsidRPr="00000000">
              <w:rPr>
                <w:rtl w:val="0"/>
              </w:rPr>
            </w:r>
          </w:p>
          <w:p w:rsidR="00000000" w:rsidDel="00000000" w:rsidP="00000000" w:rsidRDefault="00000000" w:rsidRPr="00000000" w14:paraId="0000047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D">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7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7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8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81">
            <w:pPr>
              <w:spacing w:before="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482">
            <w:pPr>
              <w:spacing w:after="240" w:lineRule="auto"/>
              <w:rPr>
                <w:rFonts w:ascii="Arial" w:cs="Arial" w:eastAsia="Arial" w:hAnsi="Arial"/>
              </w:rPr>
            </w:pPr>
            <w:r w:rsidDel="00000000" w:rsidR="00000000" w:rsidRPr="00000000">
              <w:rPr>
                <w:rFonts w:ascii="Arial" w:cs="Arial" w:eastAsia="Arial" w:hAnsi="Arial"/>
                <w:rtl w:val="0"/>
              </w:rPr>
              <w:t xml:space="preserve">The visual design of the materials does not distract from the mathematics, but instead serves to support students in engaging thoughtfully with the subject.</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8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Visual Design Supporting Mathematical Engagement</w:t>
            </w:r>
          </w:p>
          <w:p w:rsidR="00000000" w:rsidDel="00000000" w:rsidP="00000000" w:rsidRDefault="00000000" w:rsidRPr="00000000" w14:paraId="0000048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visual design of the student materials is clean, intentional, and focused on supporting students in engaging meaningfully with mathematical content. For an overview of how visual elements are used to clarify concepts – not distract from them –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8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87">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8">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hyperlink r:id="rId188">
              <w:r w:rsidDel="00000000" w:rsidR="00000000" w:rsidRPr="00000000">
                <w:rPr>
                  <w:rFonts w:ascii="Arial" w:cs="Arial" w:eastAsia="Arial" w:hAnsi="Arial"/>
                  <w:color w:val="1155cc"/>
                  <w:sz w:val="20"/>
                  <w:szCs w:val="20"/>
                  <w:u w:val="single"/>
                  <w:rtl w:val="0"/>
                </w:rPr>
                <w:t xml:space="preserve">TIG p. TIGO 45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hyperlink r:id="rId189">
              <w:r w:rsidDel="00000000" w:rsidR="00000000" w:rsidRPr="00000000">
                <w:rPr>
                  <w:rFonts w:ascii="Arial" w:cs="Arial" w:eastAsia="Arial" w:hAnsi="Arial"/>
                  <w:color w:val="1155cc"/>
                  <w:sz w:val="20"/>
                  <w:szCs w:val="20"/>
                  <w:u w:val="single"/>
                  <w:rtl w:val="0"/>
                </w:rPr>
                <w:t xml:space="preserve">TIG pp. TIGO 46–49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hyperlink r:id="rId190">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Experience in MATHia – </w:t>
            </w:r>
            <w:hyperlink r:id="rId191">
              <w:r w:rsidDel="00000000" w:rsidR="00000000" w:rsidRPr="00000000">
                <w:rPr>
                  <w:rFonts w:ascii="Arial" w:cs="Arial" w:eastAsia="Arial" w:hAnsi="Arial"/>
                  <w:color w:val="1155cc"/>
                  <w:sz w:val="20"/>
                  <w:szCs w:val="20"/>
                  <w:u w:val="single"/>
                  <w:rtl w:val="0"/>
                </w:rPr>
                <w:t xml:space="preserve">TIG pp. TIGO 52–53</w:t>
              </w:r>
            </w:hyperlink>
            <w:r w:rsidDel="00000000" w:rsidR="00000000" w:rsidRPr="00000000">
              <w:rPr>
                <w:rFonts w:ascii="Arial" w:cs="Arial" w:eastAsia="Arial" w:hAnsi="Arial"/>
                <w:sz w:val="20"/>
                <w:szCs w:val="20"/>
                <w:rtl w:val="0"/>
              </w:rPr>
              <w:br w:type="textWrapping"/>
              <w:br w:type="textWrapping"/>
              <w:br w:type="textWrapping"/>
              <w:br w:type="textWrapping"/>
              <w:br w:type="textWrapping"/>
            </w:r>
          </w:p>
          <w:p w:rsidR="00000000" w:rsidDel="00000000" w:rsidP="00000000" w:rsidRDefault="00000000" w:rsidRPr="00000000" w14:paraId="0000048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Visual Design for Students</w:t>
              <w:br w:type="textWrapping"/>
            </w:r>
          </w:p>
          <w:p w:rsidR="00000000" w:rsidDel="00000000" w:rsidP="00000000" w:rsidRDefault="00000000" w:rsidRPr="00000000" w14:paraId="0000049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9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L7:</w:t>
            </w:r>
            <w:r w:rsidDel="00000000" w:rsidR="00000000" w:rsidRPr="00000000">
              <w:rPr>
                <w:rFonts w:ascii="Arial" w:cs="Arial" w:eastAsia="Arial" w:hAnsi="Arial"/>
                <w:sz w:val="20"/>
                <w:szCs w:val="20"/>
                <w:rtl w:val="0"/>
              </w:rPr>
              <w:t xml:space="preserve"> I'd Divide (Modeling Fraction Division) – </w:t>
            </w:r>
            <w:r w:rsidDel="00000000" w:rsidR="00000000" w:rsidRPr="00000000">
              <w:rPr>
                <w:rFonts w:ascii="Arial" w:cs="Arial" w:eastAsia="Arial" w:hAnsi="Arial"/>
                <w:i w:val="1"/>
                <w:sz w:val="20"/>
                <w:szCs w:val="20"/>
                <w:rtl w:val="0"/>
              </w:rPr>
              <w:t xml:space="preserve">Concept Lesson</w:t>
            </w:r>
            <w:r w:rsidDel="00000000" w:rsidR="00000000" w:rsidRPr="00000000">
              <w:rPr>
                <w:rFonts w:ascii="Arial" w:cs="Arial" w:eastAsia="Arial" w:hAnsi="Arial"/>
                <w:sz w:val="20"/>
                <w:szCs w:val="20"/>
                <w:rtl w:val="0"/>
              </w:rPr>
              <w:t xml:space="preserve">, </w:t>
            </w:r>
            <w:hyperlink r:id="rId192">
              <w:r w:rsidDel="00000000" w:rsidR="00000000" w:rsidRPr="00000000">
                <w:rPr>
                  <w:rFonts w:ascii="Arial" w:cs="Arial" w:eastAsia="Arial" w:hAnsi="Arial"/>
                  <w:color w:val="1155cc"/>
                  <w:sz w:val="20"/>
                  <w:szCs w:val="20"/>
                  <w:u w:val="single"/>
                  <w:rtl w:val="0"/>
                </w:rPr>
                <w:t xml:space="preserve">SE pp. 23–29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L8:</w:t>
            </w:r>
            <w:r w:rsidDel="00000000" w:rsidR="00000000" w:rsidRPr="00000000">
              <w:rPr>
                <w:rFonts w:ascii="Arial" w:cs="Arial" w:eastAsia="Arial" w:hAnsi="Arial"/>
                <w:sz w:val="20"/>
                <w:szCs w:val="20"/>
                <w:rtl w:val="0"/>
              </w:rPr>
              <w:t xml:space="preserve"> Re-Engaging with Fraction Division – </w:t>
            </w:r>
            <w:r w:rsidDel="00000000" w:rsidR="00000000" w:rsidRPr="00000000">
              <w:rPr>
                <w:rFonts w:ascii="Arial" w:cs="Arial" w:eastAsia="Arial" w:hAnsi="Arial"/>
                <w:i w:val="1"/>
                <w:sz w:val="20"/>
                <w:szCs w:val="20"/>
                <w:rtl w:val="0"/>
              </w:rPr>
              <w:t xml:space="preserve">Re-Engagement Lesson</w:t>
            </w:r>
            <w:r w:rsidDel="00000000" w:rsidR="00000000" w:rsidRPr="00000000">
              <w:rPr>
                <w:rFonts w:ascii="Arial" w:cs="Arial" w:eastAsia="Arial" w:hAnsi="Arial"/>
                <w:sz w:val="20"/>
                <w:szCs w:val="20"/>
                <w:rtl w:val="0"/>
              </w:rPr>
              <w:t xml:space="preserve">, </w:t>
            </w:r>
            <w:hyperlink r:id="rId193">
              <w:r w:rsidDel="00000000" w:rsidR="00000000" w:rsidRPr="00000000">
                <w:rPr>
                  <w:rFonts w:ascii="Arial" w:cs="Arial" w:eastAsia="Arial" w:hAnsi="Arial"/>
                  <w:color w:val="1155cc"/>
                  <w:sz w:val="20"/>
                  <w:szCs w:val="20"/>
                  <w:u w:val="single"/>
                  <w:rtl w:val="0"/>
                </w:rPr>
                <w:t xml:space="preserve">SE p. 30</w:t>
              </w:r>
            </w:hyperlink>
            <w:r w:rsidDel="00000000" w:rsidR="00000000" w:rsidRPr="00000000">
              <w:rPr>
                <w:rtl w:val="0"/>
              </w:rPr>
            </w:r>
          </w:p>
          <w:p w:rsidR="00000000" w:rsidDel="00000000" w:rsidP="00000000" w:rsidRDefault="00000000" w:rsidRPr="00000000" w14:paraId="0000049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7 examples, see:</w:t>
            </w:r>
          </w:p>
          <w:p w:rsidR="00000000" w:rsidDel="00000000" w:rsidP="00000000" w:rsidRDefault="00000000" w:rsidRPr="00000000" w14:paraId="0000049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L6:</w:t>
            </w:r>
            <w:r w:rsidDel="00000000" w:rsidR="00000000" w:rsidRPr="00000000">
              <w:rPr>
                <w:rFonts w:ascii="Arial" w:cs="Arial" w:eastAsia="Arial" w:hAnsi="Arial"/>
                <w:sz w:val="20"/>
                <w:szCs w:val="20"/>
                <w:rtl w:val="0"/>
              </w:rPr>
              <w:t xml:space="preserve"> Pound for Pound, Inch for Inch (Scale and Scale Drawings) – </w:t>
            </w:r>
            <w:r w:rsidDel="00000000" w:rsidR="00000000" w:rsidRPr="00000000">
              <w:rPr>
                <w:rFonts w:ascii="Arial" w:cs="Arial" w:eastAsia="Arial" w:hAnsi="Arial"/>
                <w:i w:val="1"/>
                <w:sz w:val="20"/>
                <w:szCs w:val="20"/>
                <w:rtl w:val="0"/>
              </w:rPr>
              <w:t xml:space="preserve">Concept Lesson</w:t>
            </w:r>
            <w:r w:rsidDel="00000000" w:rsidR="00000000" w:rsidRPr="00000000">
              <w:rPr>
                <w:rFonts w:ascii="Arial" w:cs="Arial" w:eastAsia="Arial" w:hAnsi="Arial"/>
                <w:sz w:val="20"/>
                <w:szCs w:val="20"/>
                <w:rtl w:val="0"/>
              </w:rPr>
              <w:t xml:space="preserve">, </w:t>
            </w:r>
            <w:hyperlink r:id="rId194">
              <w:r w:rsidDel="00000000" w:rsidR="00000000" w:rsidRPr="00000000">
                <w:rPr>
                  <w:rFonts w:ascii="Arial" w:cs="Arial" w:eastAsia="Arial" w:hAnsi="Arial"/>
                  <w:color w:val="1155cc"/>
                  <w:sz w:val="20"/>
                  <w:szCs w:val="20"/>
                  <w:u w:val="single"/>
                  <w:rtl w:val="0"/>
                </w:rPr>
                <w:t xml:space="preserve">SE pp. 23–29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L7:</w:t>
            </w:r>
            <w:r w:rsidDel="00000000" w:rsidR="00000000" w:rsidRPr="00000000">
              <w:rPr>
                <w:rFonts w:ascii="Arial" w:cs="Arial" w:eastAsia="Arial" w:hAnsi="Arial"/>
                <w:sz w:val="20"/>
                <w:szCs w:val="20"/>
                <w:rtl w:val="0"/>
              </w:rPr>
              <w:t xml:space="preserve"> Re-Engaging with Scale Drawings – </w:t>
            </w:r>
            <w:r w:rsidDel="00000000" w:rsidR="00000000" w:rsidRPr="00000000">
              <w:rPr>
                <w:rFonts w:ascii="Arial" w:cs="Arial" w:eastAsia="Arial" w:hAnsi="Arial"/>
                <w:i w:val="1"/>
                <w:sz w:val="20"/>
                <w:szCs w:val="20"/>
                <w:rtl w:val="0"/>
              </w:rPr>
              <w:t xml:space="preserve">Re-Engagement Lesson</w:t>
            </w:r>
            <w:r w:rsidDel="00000000" w:rsidR="00000000" w:rsidRPr="00000000">
              <w:rPr>
                <w:rFonts w:ascii="Arial" w:cs="Arial" w:eastAsia="Arial" w:hAnsi="Arial"/>
                <w:sz w:val="20"/>
                <w:szCs w:val="20"/>
                <w:rtl w:val="0"/>
              </w:rPr>
              <w:t xml:space="preserve">, </w:t>
            </w:r>
            <w:hyperlink r:id="rId195">
              <w:r w:rsidDel="00000000" w:rsidR="00000000" w:rsidRPr="00000000">
                <w:rPr>
                  <w:rFonts w:ascii="Arial" w:cs="Arial" w:eastAsia="Arial" w:hAnsi="Arial"/>
                  <w:color w:val="1155cc"/>
                  <w:sz w:val="20"/>
                  <w:szCs w:val="20"/>
                  <w:u w:val="single"/>
                  <w:rtl w:val="0"/>
                </w:rPr>
                <w:t xml:space="preserve">SE p. 30</w:t>
              </w:r>
            </w:hyperlink>
            <w:r w:rsidDel="00000000" w:rsidR="00000000" w:rsidRPr="00000000">
              <w:rPr>
                <w:rtl w:val="0"/>
              </w:rPr>
            </w:r>
          </w:p>
          <w:p w:rsidR="00000000" w:rsidDel="00000000" w:rsidP="00000000" w:rsidRDefault="00000000" w:rsidRPr="00000000" w14:paraId="0000049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8 examples, see:</w:t>
            </w:r>
          </w:p>
          <w:p w:rsidR="00000000" w:rsidDel="00000000" w:rsidP="00000000" w:rsidRDefault="00000000" w:rsidRPr="00000000" w14:paraId="0000049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Slides, Flips, and Spins (Introduction to Rigid Motions) – </w:t>
            </w:r>
            <w:r w:rsidDel="00000000" w:rsidR="00000000" w:rsidRPr="00000000">
              <w:rPr>
                <w:rFonts w:ascii="Arial" w:cs="Arial" w:eastAsia="Arial" w:hAnsi="Arial"/>
                <w:i w:val="1"/>
                <w:sz w:val="20"/>
                <w:szCs w:val="20"/>
                <w:rtl w:val="0"/>
              </w:rPr>
              <w:t xml:space="preserve">Concept Lesson, </w:t>
            </w:r>
            <w:hyperlink r:id="rId196">
              <w:r w:rsidDel="00000000" w:rsidR="00000000" w:rsidRPr="00000000">
                <w:rPr>
                  <w:rFonts w:ascii="Arial" w:cs="Arial" w:eastAsia="Arial" w:hAnsi="Arial"/>
                  <w:color w:val="1155cc"/>
                  <w:sz w:val="20"/>
                  <w:szCs w:val="20"/>
                  <w:u w:val="single"/>
                  <w:rtl w:val="0"/>
                </w:rPr>
                <w:t xml:space="preserve">SE pp. 9–16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Translating Figures – </w:t>
            </w:r>
            <w:r w:rsidDel="00000000" w:rsidR="00000000" w:rsidRPr="00000000">
              <w:rPr>
                <w:rFonts w:ascii="Arial" w:cs="Arial" w:eastAsia="Arial" w:hAnsi="Arial"/>
                <w:i w:val="1"/>
                <w:sz w:val="20"/>
                <w:szCs w:val="20"/>
                <w:rtl w:val="0"/>
              </w:rPr>
              <w:t xml:space="preserve">Re-Engagement Lesson, </w:t>
            </w:r>
            <w:hyperlink r:id="rId197">
              <w:r w:rsidDel="00000000" w:rsidR="00000000" w:rsidRPr="00000000">
                <w:rPr>
                  <w:rFonts w:ascii="Arial" w:cs="Arial" w:eastAsia="Arial" w:hAnsi="Arial"/>
                  <w:color w:val="1155cc"/>
                  <w:sz w:val="20"/>
                  <w:szCs w:val="20"/>
                  <w:u w:val="single"/>
                  <w:rtl w:val="0"/>
                </w:rPr>
                <w:t xml:space="preserve">SE p. 24</w:t>
              </w:r>
            </w:hyperlink>
            <w:r w:rsidDel="00000000" w:rsidR="00000000" w:rsidRPr="00000000">
              <w:rPr>
                <w:rtl w:val="0"/>
              </w:rPr>
            </w:r>
          </w:p>
        </w:tc>
        <w:tc>
          <w:tcPr>
            <w:shd w:fill="d9d9d9" w:val="clear"/>
          </w:tcPr>
          <w:p w:rsidR="00000000" w:rsidDel="00000000" w:rsidP="00000000" w:rsidRDefault="00000000" w:rsidRPr="00000000" w14:paraId="0000049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9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0">
            <w:pPr>
              <w:rPr>
                <w:rFonts w:ascii="Arial" w:cs="Arial" w:eastAsia="Arial" w:hAnsi="Arial"/>
              </w:rPr>
            </w:pPr>
            <w:r w:rsidDel="00000000" w:rsidR="00000000" w:rsidRPr="00000000">
              <w:rPr>
                <w:rtl w:val="0"/>
              </w:rPr>
            </w:r>
          </w:p>
        </w:tc>
      </w:tr>
    </w:tbl>
    <w:p w:rsidR="00000000" w:rsidDel="00000000" w:rsidP="00000000" w:rsidRDefault="00000000" w:rsidRPr="00000000" w14:paraId="000004A1">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A2">
      <w:pPr>
        <w:pStyle w:val="Heading2"/>
        <w:spacing w:after="240" w:before="480" w:lineRule="auto"/>
        <w:rPr/>
      </w:pPr>
      <w:r w:rsidDel="00000000" w:rsidR="00000000" w:rsidRPr="00000000">
        <w:rPr>
          <w:rtl w:val="0"/>
        </w:rPr>
        <w:t xml:space="preserve">Category 5: Instructional Planning and Support</w:t>
      </w:r>
    </w:p>
    <w:p w:rsidR="00000000" w:rsidDel="00000000" w:rsidP="00000000" w:rsidRDefault="00000000" w:rsidRPr="00000000" w14:paraId="000004A3">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61"/>
        <w:gridCol w:w="3555"/>
        <w:gridCol w:w="644"/>
        <w:gridCol w:w="637"/>
        <w:gridCol w:w="4262"/>
        <w:tblGridChange w:id="0">
          <w:tblGrid>
            <w:gridCol w:w="1257"/>
            <w:gridCol w:w="4261"/>
            <w:gridCol w:w="3555"/>
            <w:gridCol w:w="644"/>
            <w:gridCol w:w="637"/>
            <w:gridCol w:w="4262"/>
          </w:tblGrid>
        </w:tblGridChange>
      </w:tblGrid>
      <w:tr>
        <w:trPr>
          <w:cantSplit w:val="1"/>
          <w:trHeight w:val="211" w:hRule="atLeast"/>
          <w:tblHeader w:val="1"/>
        </w:trPr>
        <w:tc>
          <w:tcPr>
            <w:shd w:fill="d9d9d9" w:val="clear"/>
          </w:tcPr>
          <w:p w:rsidR="00000000" w:rsidDel="00000000" w:rsidP="00000000" w:rsidRDefault="00000000" w:rsidRPr="00000000" w14:paraId="000004A4">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4A5">
            <w:pPr>
              <w:pStyle w:val="Heading3"/>
              <w:jc w:val="center"/>
              <w:rPr/>
            </w:pPr>
            <w:r w:rsidDel="00000000" w:rsidR="00000000" w:rsidRPr="00000000">
              <w:rPr>
                <w:rtl w:val="0"/>
              </w:rPr>
              <w:t xml:space="preserve">Instructional Planning and Support</w:t>
            </w:r>
          </w:p>
        </w:tc>
        <w:tc>
          <w:tcPr>
            <w:shd w:fill="d9d9d9" w:val="clear"/>
          </w:tcPr>
          <w:p w:rsidR="00000000" w:rsidDel="00000000" w:rsidP="00000000" w:rsidRDefault="00000000" w:rsidRPr="00000000" w14:paraId="000004A6">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4A7">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4A8">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4A9">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4AA">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4AB">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4AC">
            <w:pPr>
              <w:spacing w:before="40" w:lineRule="auto"/>
              <w:jc w:val="cente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4AD">
            <w:pPr>
              <w:spacing w:after="240" w:lineRule="auto"/>
              <w:rPr/>
            </w:pPr>
            <w:r w:rsidDel="00000000" w:rsidR="00000000" w:rsidRPr="00000000">
              <w:rPr>
                <w:rFonts w:ascii="Arial" w:cs="Arial" w:eastAsia="Arial" w:hAnsi="Arial"/>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A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Math in the Context of the K-12 Progression</w:t>
            </w:r>
          </w:p>
          <w:p w:rsidR="00000000" w:rsidDel="00000000" w:rsidP="00000000" w:rsidRDefault="00000000" w:rsidRPr="00000000" w14:paraId="000004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a clear explanation of how grade-level concepts fit into the broader K-12 mathematics progression. For guidance on vertical coherence and learning trajectories,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w:t>
            </w:r>
            <w:r w:rsidDel="00000000" w:rsidR="00000000" w:rsidRPr="00000000">
              <w:rPr>
                <w:rFonts w:ascii="Arial" w:cs="Arial" w:eastAsia="Arial" w:hAnsi="Arial"/>
                <w:i w:val="1"/>
                <w:sz w:val="20"/>
                <w:szCs w:val="20"/>
                <w:rtl w:val="0"/>
              </w:rPr>
              <w:t xml:space="preserve"> 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B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References, see:</w:t>
            </w:r>
            <w:r w:rsidDel="00000000" w:rsidR="00000000" w:rsidRPr="00000000">
              <w:rPr>
                <w:rtl w:val="0"/>
              </w:rPr>
            </w:r>
          </w:p>
          <w:p w:rsidR="00000000" w:rsidDel="00000000" w:rsidP="00000000" w:rsidRDefault="00000000" w:rsidRPr="00000000" w14:paraId="000004B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hyperlink r:id="rId198">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199">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00">
              <w:r w:rsidDel="00000000" w:rsidR="00000000" w:rsidRPr="00000000">
                <w:rPr>
                  <w:rFonts w:ascii="Arial" w:cs="Arial" w:eastAsia="Arial" w:hAnsi="Arial"/>
                  <w:color w:val="1155cc"/>
                  <w:sz w:val="20"/>
                  <w:szCs w:val="20"/>
                  <w:u w:val="single"/>
                  <w:rtl w:val="0"/>
                </w:rPr>
                <w:t xml:space="preserve">TIG pp. TIGO 61–65</w:t>
              </w:r>
            </w:hyperlink>
            <w:r w:rsidDel="00000000" w:rsidR="00000000" w:rsidRPr="00000000">
              <w:rPr>
                <w:rtl w:val="0"/>
              </w:rPr>
            </w:r>
          </w:p>
          <w:p w:rsidR="00000000" w:rsidDel="00000000" w:rsidP="00000000" w:rsidRDefault="00000000" w:rsidRPr="00000000" w14:paraId="000004B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Explaining the Role of Grade-Level Concepts</w:t>
            </w:r>
          </w:p>
          <w:p w:rsidR="00000000" w:rsidDel="00000000" w:rsidP="00000000" w:rsidRDefault="00000000" w:rsidRPr="00000000" w14:paraId="000004B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explanations of progressions, connections, and grade-level concepts, refer to the </w:t>
            </w:r>
            <w:r w:rsidDel="00000000" w:rsidR="00000000" w:rsidRPr="00000000">
              <w:rPr>
                <w:rFonts w:ascii="Arial" w:cs="Arial" w:eastAsia="Arial" w:hAnsi="Arial"/>
                <w:i w:val="1"/>
                <w:sz w:val="20"/>
                <w:szCs w:val="20"/>
                <w:rtl w:val="0"/>
              </w:rPr>
              <w:t xml:space="preserve">Module Overviews,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B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B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Overview, California Big Ideas, Mathematical Progressions Across Modules, Connections to Prior and Future Learning – </w:t>
            </w:r>
            <w:r w:rsidDel="00000000" w:rsidR="00000000" w:rsidRPr="00000000">
              <w:rPr>
                <w:rFonts w:ascii="Arial" w:cs="Arial" w:eastAsia="Arial" w:hAnsi="Arial"/>
                <w:i w:val="1"/>
                <w:sz w:val="20"/>
                <w:szCs w:val="20"/>
                <w:rtl w:val="0"/>
              </w:rPr>
              <w:t xml:space="preserve">Module Overview, </w:t>
            </w:r>
            <w:hyperlink r:id="rId201">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w:t>
            </w:r>
            <w:r w:rsidDel="00000000" w:rsidR="00000000" w:rsidRPr="00000000">
              <w:rPr>
                <w:rFonts w:ascii="Arial" w:cs="Arial" w:eastAsia="Arial" w:hAnsi="Arial"/>
                <w:sz w:val="20"/>
                <w:szCs w:val="20"/>
                <w:rtl w:val="0"/>
              </w:rPr>
              <w:t xml:space="preserve"> Overview, Math Representation, Mathematical Progressions Across Topics, Connections to Prior and Future Learning, Topic Level Resources (Spaced Review)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 </w:t>
            </w:r>
            <w:hyperlink r:id="rId202">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B">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C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C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C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CF">
            <w:pPr>
              <w:spacing w:before="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4D0">
            <w:pPr>
              <w:spacing w:after="240" w:lineRule="auto"/>
              <w:rPr>
                <w:color w:val="000000"/>
              </w:rPr>
            </w:pPr>
            <w:r w:rsidDel="00000000" w:rsidR="00000000" w:rsidRPr="00000000">
              <w:rPr>
                <w:rFonts w:ascii="Arial" w:cs="Arial" w:eastAsia="Arial" w:hAnsi="Arial"/>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D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Support for Implementing Student and Ancillary Materials</w:t>
            </w:r>
          </w:p>
          <w:p w:rsidR="00000000" w:rsidDel="00000000" w:rsidP="00000000" w:rsidRDefault="00000000" w:rsidRPr="00000000" w14:paraId="000004D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detailed annotations, facilitation notes, and instructional suggestions to help teachers implement lessons and ancillary resources effectively.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 to learn how support is embedded.</w:t>
            </w:r>
          </w:p>
          <w:p w:rsidR="00000000" w:rsidDel="00000000" w:rsidP="00000000" w:rsidRDefault="00000000" w:rsidRPr="00000000" w14:paraId="000004D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4">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D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203">
              <w:r w:rsidDel="00000000" w:rsidR="00000000" w:rsidRPr="00000000">
                <w:rPr>
                  <w:rFonts w:ascii="Arial" w:cs="Arial" w:eastAsia="Arial" w:hAnsi="Arial"/>
                  <w:color w:val="1155cc"/>
                  <w:sz w:val="20"/>
                  <w:szCs w:val="20"/>
                  <w:u w:val="single"/>
                  <w:rtl w:val="0"/>
                </w:rPr>
                <w:t xml:space="preserve">TIG p. TIGO 45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 </w:t>
            </w:r>
            <w:hyperlink r:id="rId204">
              <w:r w:rsidDel="00000000" w:rsidR="00000000" w:rsidRPr="00000000">
                <w:rPr>
                  <w:rFonts w:ascii="Arial" w:cs="Arial" w:eastAsia="Arial" w:hAnsi="Arial"/>
                  <w:color w:val="1155cc"/>
                  <w:sz w:val="20"/>
                  <w:szCs w:val="20"/>
                  <w:u w:val="single"/>
                  <w:rtl w:val="0"/>
                </w:rPr>
                <w:t xml:space="preserve">TIG pp. TIGO 46–49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205">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 </w:t>
            </w:r>
            <w:r w:rsidDel="00000000" w:rsidR="00000000" w:rsidRPr="00000000">
              <w:rPr>
                <w:rFonts w:ascii="Arial" w:cs="Arial" w:eastAsia="Arial" w:hAnsi="Arial"/>
                <w:i w:val="1"/>
                <w:sz w:val="20"/>
                <w:szCs w:val="20"/>
                <w:rtl w:val="0"/>
              </w:rPr>
              <w:t xml:space="preserve">Inside the Student Experience, </w:t>
            </w:r>
            <w:hyperlink r:id="rId206">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 </w:t>
            </w:r>
            <w:hyperlink r:id="rId207">
              <w:r w:rsidDel="00000000" w:rsidR="00000000" w:rsidRPr="00000000">
                <w:rPr>
                  <w:rFonts w:ascii="Arial" w:cs="Arial" w:eastAsia="Arial" w:hAnsi="Arial"/>
                  <w:color w:val="1155cc"/>
                  <w:sz w:val="20"/>
                  <w:szCs w:val="20"/>
                  <w:u w:val="single"/>
                  <w:rtl w:val="0"/>
                </w:rPr>
                <w:t xml:space="preserve">TIG pp. TIGO 61–65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 </w:t>
            </w:r>
            <w:hyperlink r:id="rId208">
              <w:r w:rsidDel="00000000" w:rsidR="00000000" w:rsidRPr="00000000">
                <w:rPr>
                  <w:rFonts w:ascii="Arial" w:cs="Arial" w:eastAsia="Arial" w:hAnsi="Arial"/>
                  <w:color w:val="1155cc"/>
                  <w:sz w:val="20"/>
                  <w:szCs w:val="20"/>
                  <w:u w:val="single"/>
                  <w:rtl w:val="0"/>
                </w:rPr>
                <w:t xml:space="preserve">TIG pp. TIGO 68–69</w:t>
              </w:r>
            </w:hyperlink>
            <w:r w:rsidDel="00000000" w:rsidR="00000000" w:rsidRPr="00000000">
              <w:rPr>
                <w:rtl w:val="0"/>
              </w:rPr>
            </w:r>
          </w:p>
          <w:p w:rsidR="00000000" w:rsidDel="00000000" w:rsidP="00000000" w:rsidRDefault="00000000" w:rsidRPr="00000000" w14:paraId="000004E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 for Implementation of Materials</w:t>
            </w:r>
          </w:p>
          <w:p w:rsidR="00000000" w:rsidDel="00000000" w:rsidP="00000000" w:rsidRDefault="00000000" w:rsidRPr="00000000" w14:paraId="000004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detailed facilitation notes and instructional suggestions, refer to the </w:t>
            </w:r>
            <w:r w:rsidDel="00000000" w:rsidR="00000000" w:rsidRPr="00000000">
              <w:rPr>
                <w:rFonts w:ascii="Arial" w:cs="Arial" w:eastAsia="Arial" w:hAnsi="Arial"/>
                <w:i w:val="1"/>
                <w:sz w:val="20"/>
                <w:szCs w:val="20"/>
                <w:rtl w:val="0"/>
              </w:rPr>
              <w:t xml:space="preserve">Topic Overviews, Lesson Structure and Pacing Guides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4E7">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w:t>
            </w:r>
            <w:r w:rsidDel="00000000" w:rsidR="00000000" w:rsidRPr="00000000">
              <w:rPr>
                <w:rFonts w:ascii="Arial" w:cs="Arial" w:eastAsia="Arial" w:hAnsi="Arial"/>
                <w:sz w:val="20"/>
                <w:szCs w:val="20"/>
                <w:rtl w:val="0"/>
              </w:rPr>
              <w:t xml:space="preserve"> Topic Planner, Topic Level Resources, Preparing Topic-Level Materials, Learning with MATHia, Supporting Learning Through Assessment, Setting the Stage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4E8">
            <w:pPr>
              <w:widowControl w:val="0"/>
              <w:spacing w:line="276" w:lineRule="auto"/>
              <w:rPr>
                <w:rFonts w:ascii="Arial" w:cs="Arial" w:eastAsia="Arial" w:hAnsi="Arial"/>
                <w:sz w:val="20"/>
                <w:szCs w:val="20"/>
              </w:rPr>
            </w:pPr>
            <w:hyperlink r:id="rId209">
              <w:r w:rsidDel="00000000" w:rsidR="00000000" w:rsidRPr="00000000">
                <w:rPr>
                  <w:rFonts w:ascii="Arial" w:cs="Arial" w:eastAsia="Arial" w:hAnsi="Arial"/>
                  <w:color w:val="1155cc"/>
                  <w:sz w:val="20"/>
                  <w:szCs w:val="20"/>
                  <w:u w:val="single"/>
                  <w:rtl w:val="0"/>
                </w:rPr>
                <w:t xml:space="preserve">TIG pp. 2A–2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EB">
            <w:pPr>
              <w:widowControl w:val="0"/>
              <w:spacing w:line="276" w:lineRule="auto"/>
              <w:rPr>
                <w:rFonts w:ascii="Arial" w:cs="Arial" w:eastAsia="Arial" w:hAnsi="Arial"/>
                <w:sz w:val="20"/>
                <w:szCs w:val="20"/>
              </w:rPr>
            </w:pPr>
            <w:hyperlink r:id="rId210">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4ED">
            <w:pPr>
              <w:widowControl w:val="0"/>
              <w:spacing w:line="276" w:lineRule="auto"/>
              <w:rPr>
                <w:rFonts w:ascii="Arial" w:cs="Arial" w:eastAsia="Arial" w:hAnsi="Arial"/>
                <w:sz w:val="20"/>
                <w:szCs w:val="20"/>
              </w:rPr>
            </w:pPr>
            <w:hyperlink r:id="rId211">
              <w:r w:rsidDel="00000000" w:rsidR="00000000" w:rsidRPr="00000000">
                <w:rPr>
                  <w:rFonts w:ascii="Arial" w:cs="Arial" w:eastAsia="Arial" w:hAnsi="Arial"/>
                  <w:color w:val="1155cc"/>
                  <w:sz w:val="20"/>
                  <w:szCs w:val="20"/>
                  <w:u w:val="single"/>
                  <w:rtl w:val="0"/>
                </w:rPr>
                <w:t xml:space="preserve">TIG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F0">
            <w:pPr>
              <w:widowControl w:val="0"/>
              <w:spacing w:line="276" w:lineRule="auto"/>
              <w:rPr>
                <w:rFonts w:ascii="Arial" w:cs="Arial" w:eastAsia="Arial" w:hAnsi="Arial"/>
                <w:sz w:val="20"/>
                <w:szCs w:val="20"/>
              </w:rPr>
            </w:pPr>
            <w:hyperlink r:id="rId212">
              <w:r w:rsidDel="00000000" w:rsidR="00000000" w:rsidRPr="00000000">
                <w:rPr>
                  <w:rFonts w:ascii="Arial" w:cs="Arial" w:eastAsia="Arial" w:hAnsi="Arial"/>
                  <w:color w:val="1155cc"/>
                  <w:sz w:val="20"/>
                  <w:szCs w:val="20"/>
                  <w:u w:val="single"/>
                  <w:rtl w:val="0"/>
                </w:rPr>
                <w:t xml:space="preserve">TIG p. 8A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tl w:val="0"/>
              </w:rPr>
            </w:r>
          </w:p>
          <w:p w:rsidR="00000000" w:rsidDel="00000000" w:rsidP="00000000" w:rsidRDefault="00000000" w:rsidRPr="00000000" w14:paraId="000004F3">
            <w:pPr>
              <w:widowControl w:val="0"/>
              <w:spacing w:line="276" w:lineRule="auto"/>
              <w:rPr>
                <w:rFonts w:ascii="Arial" w:cs="Arial" w:eastAsia="Arial" w:hAnsi="Arial"/>
                <w:sz w:val="20"/>
                <w:szCs w:val="20"/>
              </w:rPr>
            </w:pPr>
            <w:hyperlink r:id="rId213">
              <w:r w:rsidDel="00000000" w:rsidR="00000000" w:rsidRPr="00000000">
                <w:rPr>
                  <w:rFonts w:ascii="Arial" w:cs="Arial" w:eastAsia="Arial" w:hAnsi="Arial"/>
                  <w:color w:val="1155cc"/>
                  <w:sz w:val="20"/>
                  <w:szCs w:val="20"/>
                  <w:u w:val="single"/>
                  <w:rtl w:val="0"/>
                </w:rPr>
                <w:t xml:space="preserve">TIG p. 8B</w:t>
              </w:r>
            </w:hyperlink>
            <w:r w:rsidDel="00000000" w:rsidR="00000000" w:rsidRPr="00000000">
              <w:rPr>
                <w:rtl w:val="0"/>
              </w:rPr>
            </w:r>
          </w:p>
        </w:tc>
        <w:tc>
          <w:tcPr>
            <w:shd w:fill="d9d9d9" w:val="clear"/>
          </w:tcPr>
          <w:p w:rsidR="00000000" w:rsidDel="00000000" w:rsidP="00000000" w:rsidRDefault="00000000" w:rsidRPr="00000000" w14:paraId="000004F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F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F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F7">
            <w:pPr>
              <w:spacing w:before="40" w:lineRule="auto"/>
              <w:jc w:val="center"/>
              <w:rPr>
                <w:rFonts w:ascii="Arial" w:cs="Arial" w:eastAsia="Arial" w:hAnsi="Arial"/>
              </w:rPr>
            </w:pPr>
            <w:r w:rsidDel="00000000" w:rsidR="00000000" w:rsidRPr="00000000">
              <w:rPr>
                <w:rFonts w:ascii="Arial" w:cs="Arial" w:eastAsia="Arial" w:hAnsi="Arial"/>
                <w:rtl w:val="0"/>
              </w:rPr>
              <w:t xml:space="preserve">5.3</w:t>
            </w:r>
          </w:p>
        </w:tc>
        <w:tc>
          <w:tcPr/>
          <w:p w:rsidR="00000000" w:rsidDel="00000000" w:rsidP="00000000" w:rsidRDefault="00000000" w:rsidRPr="00000000" w14:paraId="000004F8">
            <w:pPr>
              <w:spacing w:after="240" w:lineRule="auto"/>
              <w:rPr/>
            </w:pPr>
            <w:r w:rsidDel="00000000" w:rsidR="00000000" w:rsidRPr="00000000">
              <w:rPr>
                <w:rFonts w:ascii="Arial" w:cs="Arial" w:eastAsia="Arial" w:hAnsi="Arial"/>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4F9">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Planning Tools, Organization, and Pacing Support</w:t>
            </w:r>
          </w:p>
          <w:p w:rsidR="00000000" w:rsidDel="00000000" w:rsidP="00000000" w:rsidRDefault="00000000" w:rsidRPr="00000000" w14:paraId="000004F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clear topic and lesson plans with embedded guidance on organizing resources, managing pacing, and sequencing instruction. For suggestions for organizing resources and ideas for pacing and facilitation,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all grades.</w:t>
            </w:r>
          </w:p>
          <w:p w:rsidR="00000000" w:rsidDel="00000000" w:rsidP="00000000" w:rsidRDefault="00000000" w:rsidRPr="00000000" w14:paraId="000004FB">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4F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214">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15">
              <w:r w:rsidDel="00000000" w:rsidR="00000000" w:rsidRPr="00000000">
                <w:rPr>
                  <w:rFonts w:ascii="Arial" w:cs="Arial" w:eastAsia="Arial" w:hAnsi="Arial"/>
                  <w:color w:val="1155cc"/>
                  <w:sz w:val="20"/>
                  <w:szCs w:val="20"/>
                  <w:u w:val="single"/>
                  <w:rtl w:val="0"/>
                </w:rPr>
                <w:t xml:space="preserve">TIG pp. TIGO 61–65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hyperlink r:id="rId216">
              <w:r w:rsidDel="00000000" w:rsidR="00000000" w:rsidRPr="00000000">
                <w:rPr>
                  <w:rFonts w:ascii="Arial" w:cs="Arial" w:eastAsia="Arial" w:hAnsi="Arial"/>
                  <w:color w:val="1155cc"/>
                  <w:sz w:val="20"/>
                  <w:szCs w:val="20"/>
                  <w:u w:val="single"/>
                  <w:rtl w:val="0"/>
                </w:rPr>
                <w:t xml:space="preserve">TIG p. TIGO 67</w:t>
              </w:r>
            </w:hyperlink>
            <w:r w:rsidDel="00000000" w:rsidR="00000000" w:rsidRPr="00000000">
              <w:rPr>
                <w:rtl w:val="0"/>
              </w:rPr>
            </w:r>
          </w:p>
          <w:p w:rsidR="00000000" w:rsidDel="00000000" w:rsidP="00000000" w:rsidRDefault="00000000" w:rsidRPr="00000000" w14:paraId="0000050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Planning Tools and Pacing Support</w:t>
            </w:r>
          </w:p>
          <w:p w:rsidR="00000000" w:rsidDel="00000000" w:rsidP="00000000" w:rsidRDefault="00000000" w:rsidRPr="00000000" w14:paraId="0000050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lesson planning tools and classroom organization strategies, refer to the</w:t>
            </w:r>
            <w:r w:rsidDel="00000000" w:rsidR="00000000" w:rsidRPr="00000000">
              <w:rPr>
                <w:rFonts w:ascii="Arial" w:cs="Arial" w:eastAsia="Arial" w:hAnsi="Arial"/>
                <w:i w:val="1"/>
                <w:sz w:val="20"/>
                <w:szCs w:val="20"/>
                <w:rtl w:val="0"/>
              </w:rPr>
              <w:t xml:space="preserve">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0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50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Planner, Learning with MATHia, Preparing Topic-Level Materials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509">
            <w:pPr>
              <w:widowControl w:val="0"/>
              <w:spacing w:line="276" w:lineRule="auto"/>
              <w:rPr>
                <w:rFonts w:ascii="Arial" w:cs="Arial" w:eastAsia="Arial" w:hAnsi="Arial"/>
                <w:sz w:val="20"/>
                <w:szCs w:val="20"/>
              </w:rPr>
            </w:pPr>
            <w:hyperlink r:id="rId217">
              <w:r w:rsidDel="00000000" w:rsidR="00000000" w:rsidRPr="00000000">
                <w:rPr>
                  <w:rFonts w:ascii="Arial" w:cs="Arial" w:eastAsia="Arial" w:hAnsi="Arial"/>
                  <w:color w:val="1155cc"/>
                  <w:sz w:val="20"/>
                  <w:szCs w:val="20"/>
                  <w:u w:val="single"/>
                  <w:rtl w:val="0"/>
                </w:rPr>
                <w:t xml:space="preserve">TIG pp. 2A–2G</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50C">
            <w:pPr>
              <w:widowControl w:val="0"/>
              <w:spacing w:line="276" w:lineRule="auto"/>
              <w:rPr>
                <w:rFonts w:ascii="Arial" w:cs="Arial" w:eastAsia="Arial" w:hAnsi="Arial"/>
                <w:sz w:val="20"/>
                <w:szCs w:val="20"/>
              </w:rPr>
            </w:pPr>
            <w:hyperlink r:id="rId218">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0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w:t>
            </w:r>
            <w:r w:rsidDel="00000000" w:rsidR="00000000" w:rsidRPr="00000000">
              <w:rPr>
                <w:rFonts w:ascii="Arial" w:cs="Arial" w:eastAsia="Arial" w:hAnsi="Arial"/>
                <w:sz w:val="20"/>
                <w:szCs w:val="20"/>
                <w:rtl w:val="0"/>
              </w:rPr>
              <w:t xml:space="preserve">: Re-Engaging with the Distributive Property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50F">
            <w:pPr>
              <w:widowControl w:val="0"/>
              <w:spacing w:line="276" w:lineRule="auto"/>
              <w:rPr>
                <w:rFonts w:ascii="Arial" w:cs="Arial" w:eastAsia="Arial" w:hAnsi="Arial"/>
                <w:sz w:val="20"/>
                <w:szCs w:val="20"/>
              </w:rPr>
            </w:pPr>
            <w:hyperlink r:id="rId219">
              <w:r w:rsidDel="00000000" w:rsidR="00000000" w:rsidRPr="00000000">
                <w:rPr>
                  <w:rFonts w:ascii="Arial" w:cs="Arial" w:eastAsia="Arial" w:hAnsi="Arial"/>
                  <w:color w:val="1155cc"/>
                  <w:sz w:val="20"/>
                  <w:szCs w:val="20"/>
                  <w:u w:val="single"/>
                  <w:rtl w:val="0"/>
                </w:rPr>
                <w:t xml:space="preserve">TIG p. 8A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1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w:t>
            </w:r>
            <w:r w:rsidDel="00000000" w:rsidR="00000000" w:rsidRPr="00000000">
              <w:rPr>
                <w:rFonts w:ascii="Arial" w:cs="Arial" w:eastAsia="Arial" w:hAnsi="Arial"/>
                <w:sz w:val="20"/>
                <w:szCs w:val="20"/>
                <w:rtl w:val="0"/>
              </w:rPr>
              <w:t xml:space="preserve"> Searching for Common Ground (Identifying Common Factors and Common Multiples) – </w:t>
            </w:r>
            <w:r w:rsidDel="00000000" w:rsidR="00000000" w:rsidRPr="00000000">
              <w:rPr>
                <w:rFonts w:ascii="Arial" w:cs="Arial" w:eastAsia="Arial" w:hAnsi="Arial"/>
                <w:i w:val="1"/>
                <w:sz w:val="20"/>
                <w:szCs w:val="20"/>
                <w:rtl w:val="0"/>
              </w:rPr>
              <w:t xml:space="preserve">Activity 1 Materials List, Concept Lesson Facilitation Notes</w:t>
            </w:r>
            <w:r w:rsidDel="00000000" w:rsidR="00000000" w:rsidRPr="00000000">
              <w:rPr>
                <w:rtl w:val="0"/>
              </w:rPr>
            </w:r>
          </w:p>
          <w:p w:rsidR="00000000" w:rsidDel="00000000" w:rsidP="00000000" w:rsidRDefault="00000000" w:rsidRPr="00000000" w14:paraId="00000512">
            <w:pPr>
              <w:widowControl w:val="0"/>
              <w:spacing w:line="276" w:lineRule="auto"/>
              <w:rPr>
                <w:rFonts w:ascii="Arial" w:cs="Arial" w:eastAsia="Arial" w:hAnsi="Arial"/>
                <w:sz w:val="20"/>
                <w:szCs w:val="20"/>
              </w:rPr>
            </w:pPr>
            <w:hyperlink r:id="rId220">
              <w:r w:rsidDel="00000000" w:rsidR="00000000" w:rsidRPr="00000000">
                <w:rPr>
                  <w:rFonts w:ascii="Arial" w:cs="Arial" w:eastAsia="Arial" w:hAnsi="Arial"/>
                  <w:color w:val="1155cc"/>
                  <w:sz w:val="20"/>
                  <w:szCs w:val="20"/>
                  <w:u w:val="single"/>
                  <w:rtl w:val="0"/>
                </w:rPr>
                <w:t xml:space="preserve">TIG p. 10</w:t>
              </w:r>
            </w:hyperlink>
            <w:r w:rsidDel="00000000" w:rsidR="00000000" w:rsidRPr="00000000">
              <w:rPr>
                <w:rFonts w:ascii="Arial" w:cs="Arial" w:eastAsia="Arial" w:hAnsi="Arial"/>
                <w:sz w:val="20"/>
                <w:szCs w:val="20"/>
                <w:rtl w:val="0"/>
              </w:rPr>
              <w:t xml:space="preserve">;</w:t>
            </w:r>
          </w:p>
        </w:tc>
        <w:tc>
          <w:tcPr>
            <w:shd w:fill="d9d9d9" w:val="clear"/>
          </w:tcPr>
          <w:p w:rsidR="00000000" w:rsidDel="00000000" w:rsidP="00000000" w:rsidRDefault="00000000" w:rsidRPr="00000000" w14:paraId="0000051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5">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516">
            <w:pPr>
              <w:spacing w:before="40" w:lineRule="auto"/>
              <w:jc w:val="center"/>
              <w:rPr>
                <w:rFonts w:ascii="Arial" w:cs="Arial" w:eastAsia="Arial" w:hAnsi="Arial"/>
              </w:rPr>
            </w:pPr>
            <w:r w:rsidDel="00000000" w:rsidR="00000000" w:rsidRPr="00000000">
              <w:rPr>
                <w:rFonts w:ascii="Arial" w:cs="Arial" w:eastAsia="Arial" w:hAnsi="Arial"/>
                <w:rtl w:val="0"/>
              </w:rPr>
              <w:t xml:space="preserve">5.4</w:t>
            </w:r>
          </w:p>
        </w:tc>
        <w:tc>
          <w:tcPr/>
          <w:p w:rsidR="00000000" w:rsidDel="00000000" w:rsidP="00000000" w:rsidRDefault="00000000" w:rsidRPr="00000000" w14:paraId="00000517">
            <w:pPr>
              <w:spacing w:after="240" w:lineRule="auto"/>
              <w:rPr/>
            </w:pPr>
            <w:r w:rsidDel="00000000" w:rsidR="00000000" w:rsidRPr="00000000">
              <w:rPr>
                <w:rFonts w:ascii="Arial" w:cs="Arial" w:eastAsia="Arial" w:hAnsi="Arial"/>
                <w:rtl w:val="0"/>
              </w:rPr>
              <w:t xml:space="preserve">A curriculum guide for the academic instructional year.</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1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the Year-Long Curriculum Guide</w:t>
            </w:r>
          </w:p>
          <w:p w:rsidR="00000000" w:rsidDel="00000000" w:rsidP="00000000" w:rsidRDefault="00000000" w:rsidRPr="00000000" w14:paraId="00000519">
            <w:pPr>
              <w:rPr>
                <w:rFonts w:ascii="Arial" w:cs="Arial" w:eastAsia="Arial" w:hAnsi="Arial"/>
                <w:color w:val="ff0000"/>
                <w:sz w:val="22"/>
                <w:szCs w:val="22"/>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all grades provides the necessary teacher support for the academic instructional year. To view guidance around the sequence for each grade, see the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r w:rsidDel="00000000" w:rsidR="00000000" w:rsidRPr="00000000">
              <w:rPr>
                <w:rtl w:val="0"/>
              </w:rPr>
            </w:r>
          </w:p>
          <w:p w:rsidR="00000000" w:rsidDel="00000000" w:rsidP="00000000" w:rsidRDefault="00000000" w:rsidRPr="00000000" w14:paraId="000005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B">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51C">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Course Sequence</w:t>
            </w:r>
            <w:r w:rsidDel="00000000" w:rsidR="00000000" w:rsidRPr="00000000">
              <w:rPr>
                <w:rFonts w:ascii="Arial" w:cs="Arial" w:eastAsia="Arial" w:hAnsi="Arial"/>
                <w:sz w:val="20"/>
                <w:szCs w:val="20"/>
                <w:rtl w:val="0"/>
              </w:rPr>
              <w:t xml:space="preserve"> – </w:t>
            </w:r>
            <w:hyperlink r:id="rId221">
              <w:r w:rsidDel="00000000" w:rsidR="00000000" w:rsidRPr="00000000">
                <w:rPr>
                  <w:rFonts w:ascii="Arial" w:cs="Arial" w:eastAsia="Arial" w:hAnsi="Arial"/>
                  <w:color w:val="1155cc"/>
                  <w:sz w:val="20"/>
                  <w:szCs w:val="20"/>
                  <w:u w:val="single"/>
                  <w:rtl w:val="0"/>
                </w:rPr>
                <w:t xml:space="preserve">TIG pp. TIGO 20–42</w:t>
              </w:r>
            </w:hyperlink>
            <w:r w:rsidDel="00000000" w:rsidR="00000000" w:rsidRPr="00000000">
              <w:rPr>
                <w:rtl w:val="0"/>
              </w:rPr>
            </w:r>
          </w:p>
        </w:tc>
        <w:tc>
          <w:tcPr>
            <w:shd w:fill="d9d9d9" w:val="clear"/>
          </w:tcPr>
          <w:p w:rsidR="00000000" w:rsidDel="00000000" w:rsidP="00000000" w:rsidRDefault="00000000" w:rsidRPr="00000000" w14:paraId="0000051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1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20">
            <w:pPr>
              <w:spacing w:before="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521">
            <w:pPr>
              <w:spacing w:after="240" w:lineRule="auto"/>
              <w:rPr>
                <w:rFonts w:ascii="Arial" w:cs="Arial" w:eastAsia="Arial" w:hAnsi="Arial"/>
              </w:rPr>
            </w:pPr>
            <w:r w:rsidDel="00000000" w:rsidR="00000000" w:rsidRPr="00000000">
              <w:rPr>
                <w:rFonts w:ascii="Arial" w:cs="Arial" w:eastAsia="Arial" w:hAnsi="Arial"/>
                <w:rtl w:val="0"/>
              </w:rPr>
              <w:t xml:space="preserve">Answer keys for any workbooks, quizzes, or other related student activities, where appropriate.</w:t>
            </w:r>
          </w:p>
          <w:p w:rsidR="00000000" w:rsidDel="00000000" w:rsidP="00000000" w:rsidRDefault="00000000" w:rsidRPr="00000000" w14:paraId="00000522">
            <w:pPr>
              <w:spacing w:after="240" w:lineRule="auto"/>
              <w:rPr>
                <w:rFonts w:ascii="Arial" w:cs="Arial" w:eastAsia="Arial" w:hAnsi="Arial"/>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2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Answer Keys for Student Materials and Assessments</w:t>
            </w:r>
          </w:p>
          <w:p w:rsidR="00000000" w:rsidDel="00000000" w:rsidP="00000000" w:rsidRDefault="00000000" w:rsidRPr="00000000" w14:paraId="0000052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answer keys for all appropriate student-facing resources to support efficient review, feedback, and instructional planning. For answer keys to all lesson activities, refer to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w:t>
            </w:r>
            <w:r w:rsidDel="00000000" w:rsidR="00000000" w:rsidRPr="00000000">
              <w:rPr>
                <w:rFonts w:ascii="Arial" w:cs="Arial" w:eastAsia="Arial" w:hAnsi="Arial"/>
                <w:sz w:val="20"/>
                <w:szCs w:val="20"/>
                <w:rtl w:val="0"/>
              </w:rPr>
              <w:t xml:space="preserve"> for each grade and materials with answers available in digital formats through the Clear Learning Center. While previewing MATHia workspaces, teachers can auto-fill answers to each problem to see an answer key.</w:t>
            </w:r>
          </w:p>
          <w:p w:rsidR="00000000" w:rsidDel="00000000" w:rsidP="00000000" w:rsidRDefault="00000000" w:rsidRPr="00000000" w14:paraId="0000052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answer keys, see:</w:t>
            </w:r>
          </w:p>
          <w:p w:rsidR="00000000" w:rsidDel="00000000" w:rsidP="00000000" w:rsidRDefault="00000000" w:rsidRPr="00000000" w14:paraId="0000052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Answers indicated by pink text on each image of the Student Lesson in the Teacher’s Implementation Guide:</w:t>
            </w:r>
          </w:p>
          <w:p w:rsidR="00000000" w:rsidDel="00000000" w:rsidP="00000000" w:rsidRDefault="00000000" w:rsidRPr="00000000" w14:paraId="00000528">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w:t>
            </w:r>
            <w:r w:rsidDel="00000000" w:rsidR="00000000" w:rsidRPr="00000000">
              <w:rPr>
                <w:rFonts w:ascii="Arial" w:cs="Arial" w:eastAsia="Arial" w:hAnsi="Arial"/>
                <w:i w:val="1"/>
                <w:sz w:val="20"/>
                <w:szCs w:val="20"/>
                <w:rtl w:val="0"/>
              </w:rPr>
              <w:t xml:space="preserve">Concept Lesson Facilitation Notes, </w:t>
            </w:r>
            <w:hyperlink r:id="rId222">
              <w:r w:rsidDel="00000000" w:rsidR="00000000" w:rsidRPr="00000000">
                <w:rPr>
                  <w:rFonts w:ascii="Arial" w:cs="Arial" w:eastAsia="Arial" w:hAnsi="Arial"/>
                  <w:color w:val="1155cc"/>
                  <w:sz w:val="20"/>
                  <w:szCs w:val="20"/>
                  <w:u w:val="single"/>
                  <w:rtl w:val="0"/>
                </w:rPr>
                <w:t xml:space="preserve">TIG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2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Module Readiness Assessments &gt; </w:t>
            </w:r>
            <w:r w:rsidDel="00000000" w:rsidR="00000000" w:rsidRPr="00000000">
              <w:rPr>
                <w:rFonts w:ascii="Arial" w:cs="Arial" w:eastAsia="Arial" w:hAnsi="Arial"/>
                <w:b w:val="1"/>
                <w:sz w:val="20"/>
                <w:szCs w:val="20"/>
                <w:rtl w:val="0"/>
              </w:rPr>
              <w:t xml:space="preserve">Module ReadyCheck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2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Post-Test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3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Progress-Monitoring Assessments &gt; </w:t>
            </w:r>
            <w:r w:rsidDel="00000000" w:rsidR="00000000" w:rsidRPr="00000000">
              <w:rPr>
                <w:rFonts w:ascii="Arial" w:cs="Arial" w:eastAsia="Arial" w:hAnsi="Arial"/>
                <w:b w:val="1"/>
                <w:sz w:val="20"/>
                <w:szCs w:val="20"/>
                <w:rtl w:val="0"/>
              </w:rPr>
              <w:t xml:space="preserve">Topic Post-Test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2">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3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Topic Skills Practice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Assignment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3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Student Assignment with Answers;</w:t>
            </w:r>
          </w:p>
          <w:p w:rsidR="00000000" w:rsidDel="00000000" w:rsidP="00000000" w:rsidRDefault="00000000" w:rsidRPr="00000000" w14:paraId="0000053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3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Quick Check with Answers</w:t>
            </w:r>
          </w:p>
          <w:p w:rsidR="00000000" w:rsidDel="00000000" w:rsidP="00000000" w:rsidRDefault="00000000" w:rsidRPr="00000000" w14:paraId="0000053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3">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54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4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47">
            <w:pPr>
              <w:spacing w:before="40" w:lineRule="auto"/>
              <w:jc w:val="center"/>
              <w:rPr>
                <w:rFonts w:ascii="Arial" w:cs="Arial" w:eastAsia="Arial" w:hAnsi="Arial"/>
              </w:rPr>
            </w:pPr>
            <w:r w:rsidDel="00000000" w:rsidR="00000000" w:rsidRPr="00000000">
              <w:rPr>
                <w:rFonts w:ascii="Arial" w:cs="Arial" w:eastAsia="Arial" w:hAnsi="Arial"/>
                <w:rtl w:val="0"/>
              </w:rPr>
              <w:t xml:space="preserve">5.6</w:t>
            </w:r>
          </w:p>
        </w:tc>
        <w:tc>
          <w:tcPr/>
          <w:p w:rsidR="00000000" w:rsidDel="00000000" w:rsidP="00000000" w:rsidRDefault="00000000" w:rsidRPr="00000000" w14:paraId="00000548">
            <w:pPr>
              <w:spacing w:after="240" w:lineRule="auto"/>
              <w:rPr>
                <w:rFonts w:ascii="Arial" w:cs="Arial" w:eastAsia="Arial" w:hAnsi="Arial"/>
              </w:rPr>
            </w:pPr>
            <w:r w:rsidDel="00000000" w:rsidR="00000000" w:rsidRPr="00000000">
              <w:rPr>
                <w:rFonts w:ascii="Arial" w:cs="Arial" w:eastAsia="Arial" w:hAnsi="Arial"/>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4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Concrete and Digital Tools to Support Standards-Aligned Instruction</w:t>
            </w:r>
          </w:p>
          <w:p w:rsidR="00000000" w:rsidDel="00000000" w:rsidP="00000000" w:rsidRDefault="00000000" w:rsidRPr="00000000" w14:paraId="0000054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a range of concrete and digital resources to support the development of mathematical understanding. Clear instructions are provided to ensure effective use by both teachers and students. For an overview of these supports, refer to the </w:t>
            </w:r>
            <w:r w:rsidDel="00000000" w:rsidR="00000000" w:rsidRPr="00000000">
              <w:rPr>
                <w:rFonts w:ascii="Arial" w:cs="Arial" w:eastAsia="Arial" w:hAnsi="Arial"/>
                <w:i w:val="1"/>
                <w:sz w:val="20"/>
                <w:szCs w:val="20"/>
                <w:rtl w:val="0"/>
              </w:rPr>
              <w:t xml:space="preserve">Intro to ClearMath, Inside the Student Experience,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each grade, and the </w:t>
            </w:r>
            <w:r w:rsidDel="00000000" w:rsidR="00000000" w:rsidRPr="00000000">
              <w:rPr>
                <w:rFonts w:ascii="Arial" w:cs="Arial" w:eastAsia="Arial" w:hAnsi="Arial"/>
                <w:i w:val="1"/>
                <w:sz w:val="20"/>
                <w:szCs w:val="20"/>
                <w:rtl w:val="0"/>
              </w:rPr>
              <w:t xml:space="preserve">Student Edition Intro Lesson</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4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references, see:</w:t>
            </w:r>
            <w:r w:rsidDel="00000000" w:rsidR="00000000" w:rsidRPr="00000000">
              <w:rPr>
                <w:rtl w:val="0"/>
              </w:rPr>
            </w:r>
          </w:p>
          <w:p w:rsidR="00000000" w:rsidDel="00000000" w:rsidP="00000000" w:rsidRDefault="00000000" w:rsidRPr="00000000" w14:paraId="0000054D">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Tools for Learning – </w:t>
            </w:r>
            <w:r w:rsidDel="00000000" w:rsidR="00000000" w:rsidRPr="00000000">
              <w:rPr>
                <w:rFonts w:ascii="Arial" w:cs="Arial" w:eastAsia="Arial" w:hAnsi="Arial"/>
                <w:i w:val="1"/>
                <w:sz w:val="20"/>
                <w:szCs w:val="20"/>
                <w:rtl w:val="0"/>
              </w:rPr>
              <w:t xml:space="preserve">Intro to ClearMath, </w:t>
            </w:r>
            <w:hyperlink r:id="rId223">
              <w:r w:rsidDel="00000000" w:rsidR="00000000" w:rsidRPr="00000000">
                <w:rPr>
                  <w:rFonts w:ascii="Arial" w:cs="Arial" w:eastAsia="Arial" w:hAnsi="Arial"/>
                  <w:color w:val="1155cc"/>
                  <w:sz w:val="20"/>
                  <w:szCs w:val="20"/>
                  <w:u w:val="single"/>
                  <w:rtl w:val="0"/>
                </w:rPr>
                <w:t xml:space="preserve">TIG pp. TIGO 18–19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F">
            <w:pPr>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224">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1">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 </w:t>
            </w:r>
            <w:hyperlink r:id="rId225">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3">
            <w:pPr>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 </w:t>
            </w:r>
            <w:hyperlink r:id="rId226">
              <w:r w:rsidDel="00000000" w:rsidR="00000000" w:rsidRPr="00000000">
                <w:rPr>
                  <w:rFonts w:ascii="Arial" w:cs="Arial" w:eastAsia="Arial" w:hAnsi="Arial"/>
                  <w:color w:val="1155cc"/>
                  <w:sz w:val="20"/>
                  <w:szCs w:val="20"/>
                  <w:u w:val="single"/>
                  <w:rtl w:val="0"/>
                </w:rPr>
                <w:t xml:space="preserve">TIG pp. TIGO 71–73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5">
            <w:pPr>
              <w:rPr>
                <w:rFonts w:ascii="Arial" w:cs="Arial" w:eastAsia="Arial" w:hAnsi="Arial"/>
                <w:sz w:val="20"/>
                <w:szCs w:val="20"/>
              </w:rPr>
            </w:pPr>
            <w:r w:rsidDel="00000000" w:rsidR="00000000" w:rsidRPr="00000000">
              <w:rPr>
                <w:rFonts w:ascii="Arial" w:cs="Arial" w:eastAsia="Arial" w:hAnsi="Arial"/>
                <w:sz w:val="20"/>
                <w:szCs w:val="20"/>
                <w:rtl w:val="0"/>
              </w:rPr>
              <w:t xml:space="preserve">Re-Engaging with MATHia – </w:t>
            </w:r>
            <w:r w:rsidDel="00000000" w:rsidR="00000000" w:rsidRPr="00000000">
              <w:rPr>
                <w:rFonts w:ascii="Arial" w:cs="Arial" w:eastAsia="Arial" w:hAnsi="Arial"/>
                <w:i w:val="1"/>
                <w:sz w:val="20"/>
                <w:szCs w:val="20"/>
                <w:rtl w:val="0"/>
              </w:rPr>
              <w:t xml:space="preserve">Intro Lesson, </w:t>
            </w:r>
            <w:hyperlink r:id="rId227">
              <w:r w:rsidDel="00000000" w:rsidR="00000000" w:rsidRPr="00000000">
                <w:rPr>
                  <w:rFonts w:ascii="Arial" w:cs="Arial" w:eastAsia="Arial" w:hAnsi="Arial"/>
                  <w:color w:val="1155cc"/>
                  <w:sz w:val="20"/>
                  <w:szCs w:val="20"/>
                  <w:u w:val="single"/>
                  <w:rtl w:val="0"/>
                </w:rPr>
                <w:t xml:space="preserve">SE p. xv</w:t>
              </w:r>
            </w:hyperlink>
            <w:r w:rsidDel="00000000" w:rsidR="00000000" w:rsidRPr="00000000">
              <w:rPr>
                <w:rtl w:val="0"/>
              </w:rPr>
            </w:r>
          </w:p>
          <w:p w:rsidR="00000000" w:rsidDel="00000000" w:rsidP="00000000" w:rsidRDefault="00000000" w:rsidRPr="00000000" w14:paraId="000005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concrete representations, including manipulatives:</w:t>
            </w:r>
          </w:p>
          <w:p w:rsidR="00000000" w:rsidDel="00000000" w:rsidP="00000000" w:rsidRDefault="00000000" w:rsidRPr="00000000" w14:paraId="00000558">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Grade 6, M1, T2, L1</w:t>
            </w:r>
            <w:r w:rsidDel="00000000" w:rsidR="00000000" w:rsidRPr="00000000">
              <w:rPr>
                <w:rFonts w:ascii="Arial" w:cs="Arial" w:eastAsia="Arial" w:hAnsi="Arial"/>
                <w:sz w:val="20"/>
                <w:szCs w:val="20"/>
                <w:rtl w:val="0"/>
              </w:rPr>
              <w:t xml:space="preserve">: All About That Base . . . and Height (Area of Triangles and Quadrilaterals), Activity 1: Investigating the Area of a Parallelogram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55A">
            <w:pPr>
              <w:widowControl w:val="0"/>
              <w:spacing w:line="276" w:lineRule="auto"/>
              <w:rPr>
                <w:rFonts w:ascii="Arial" w:cs="Arial" w:eastAsia="Arial" w:hAnsi="Arial"/>
                <w:sz w:val="20"/>
                <w:szCs w:val="20"/>
              </w:rPr>
            </w:pPr>
            <w:hyperlink r:id="rId228">
              <w:r w:rsidDel="00000000" w:rsidR="00000000" w:rsidRPr="00000000">
                <w:rPr>
                  <w:rFonts w:ascii="Arial" w:cs="Arial" w:eastAsia="Arial" w:hAnsi="Arial"/>
                  <w:color w:val="1155cc"/>
                  <w:sz w:val="20"/>
                  <w:szCs w:val="20"/>
                  <w:u w:val="single"/>
                  <w:rtl w:val="0"/>
                </w:rPr>
                <w:t xml:space="preserve">TIG pp. 40–41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5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C">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7, M1, T1, L2: </w:t>
            </w:r>
            <w:r w:rsidDel="00000000" w:rsidR="00000000" w:rsidRPr="00000000">
              <w:rPr>
                <w:rFonts w:ascii="Arial" w:cs="Arial" w:eastAsia="Arial" w:hAnsi="Arial"/>
                <w:sz w:val="20"/>
                <w:szCs w:val="20"/>
                <w:rtl w:val="0"/>
              </w:rPr>
              <w:t xml:space="preserve">That's a Spicy Pizza! (Area of Circles), Activity 1: Deriving the Area Formula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5D">
            <w:pPr>
              <w:widowControl w:val="0"/>
              <w:spacing w:line="276" w:lineRule="auto"/>
              <w:rPr>
                <w:rFonts w:ascii="Arial" w:cs="Arial" w:eastAsia="Arial" w:hAnsi="Arial"/>
                <w:sz w:val="20"/>
                <w:szCs w:val="20"/>
              </w:rPr>
            </w:pPr>
            <w:hyperlink r:id="rId229">
              <w:r w:rsidDel="00000000" w:rsidR="00000000" w:rsidRPr="00000000">
                <w:rPr>
                  <w:rFonts w:ascii="Arial" w:cs="Arial" w:eastAsia="Arial" w:hAnsi="Arial"/>
                  <w:color w:val="1155cc"/>
                  <w:sz w:val="20"/>
                  <w:szCs w:val="20"/>
                  <w:u w:val="single"/>
                  <w:rtl w:val="0"/>
                </w:rPr>
                <w:t xml:space="preserve">TIG pp. 10–11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5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8, M1, T1, L1</w:t>
            </w:r>
            <w:r w:rsidDel="00000000" w:rsidR="00000000" w:rsidRPr="00000000">
              <w:rPr>
                <w:rFonts w:ascii="Arial" w:cs="Arial" w:eastAsia="Arial" w:hAnsi="Arial"/>
                <w:sz w:val="20"/>
                <w:szCs w:val="20"/>
                <w:rtl w:val="0"/>
              </w:rPr>
              <w:t xml:space="preserve">: Patty Paper, Patty Paper (Introduction to Congruent Figures)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60">
            <w:pPr>
              <w:widowControl w:val="0"/>
              <w:spacing w:line="276" w:lineRule="auto"/>
              <w:rPr>
                <w:rFonts w:ascii="Arial" w:cs="Arial" w:eastAsia="Arial" w:hAnsi="Arial"/>
                <w:sz w:val="20"/>
                <w:szCs w:val="20"/>
              </w:rPr>
            </w:pPr>
            <w:hyperlink r:id="rId230">
              <w:r w:rsidDel="00000000" w:rsidR="00000000" w:rsidRPr="00000000">
                <w:rPr>
                  <w:rFonts w:ascii="Arial" w:cs="Arial" w:eastAsia="Arial" w:hAnsi="Arial"/>
                  <w:color w:val="1155cc"/>
                  <w:sz w:val="20"/>
                  <w:szCs w:val="20"/>
                  <w:u w:val="single"/>
                  <w:rtl w:val="0"/>
                </w:rPr>
                <w:t xml:space="preserve">TIG pp. 3–8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6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multimedia and interactive technology resources:</w:t>
            </w:r>
          </w:p>
          <w:p w:rsidR="00000000" w:rsidDel="00000000" w:rsidP="00000000" w:rsidRDefault="00000000" w:rsidRPr="00000000" w14:paraId="0000056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C">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6, M1, T2, L5</w:t>
            </w:r>
            <w:r w:rsidDel="00000000" w:rsidR="00000000" w:rsidRPr="00000000">
              <w:rPr>
                <w:rFonts w:ascii="Arial" w:cs="Arial" w:eastAsia="Arial" w:hAnsi="Arial"/>
                <w:sz w:val="20"/>
                <w:szCs w:val="20"/>
                <w:rtl w:val="0"/>
              </w:rPr>
              <w:t xml:space="preserve">: Length, Width, and Depth (Deepening Understanding of Volume), Activity 1: Volume of Prisms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6D">
            <w:pPr>
              <w:widowControl w:val="0"/>
              <w:spacing w:line="276" w:lineRule="auto"/>
              <w:rPr>
                <w:rFonts w:ascii="Arial" w:cs="Arial" w:eastAsia="Arial" w:hAnsi="Arial"/>
                <w:sz w:val="20"/>
                <w:szCs w:val="20"/>
              </w:rPr>
            </w:pPr>
            <w:hyperlink r:id="rId231">
              <w:r w:rsidDel="00000000" w:rsidR="00000000" w:rsidRPr="00000000">
                <w:rPr>
                  <w:rFonts w:ascii="Arial" w:cs="Arial" w:eastAsia="Arial" w:hAnsi="Arial"/>
                  <w:color w:val="1155cc"/>
                  <w:sz w:val="20"/>
                  <w:szCs w:val="20"/>
                  <w:u w:val="single"/>
                  <w:rtl w:val="0"/>
                </w:rPr>
                <w:t xml:space="preserve">TIG pp.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6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7, M1, T1, L6</w:t>
            </w:r>
            <w:r w:rsidDel="00000000" w:rsidR="00000000" w:rsidRPr="00000000">
              <w:rPr>
                <w:rFonts w:ascii="Arial" w:cs="Arial" w:eastAsia="Arial" w:hAnsi="Arial"/>
                <w:sz w:val="20"/>
                <w:szCs w:val="20"/>
                <w:rtl w:val="0"/>
              </w:rPr>
              <w:t xml:space="preserve">: Pound for Pound, Inch for Inch (Scale and Scale Drawings), Activity 1: Scales and Scale Factors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70">
            <w:pPr>
              <w:widowControl w:val="0"/>
              <w:spacing w:line="276" w:lineRule="auto"/>
              <w:rPr>
                <w:rFonts w:ascii="Arial" w:cs="Arial" w:eastAsia="Arial" w:hAnsi="Arial"/>
                <w:sz w:val="20"/>
                <w:szCs w:val="20"/>
              </w:rPr>
            </w:pPr>
            <w:hyperlink r:id="rId232">
              <w:r w:rsidDel="00000000" w:rsidR="00000000" w:rsidRPr="00000000">
                <w:rPr>
                  <w:rFonts w:ascii="Arial" w:cs="Arial" w:eastAsia="Arial" w:hAnsi="Arial"/>
                  <w:color w:val="1155cc"/>
                  <w:sz w:val="20"/>
                  <w:szCs w:val="20"/>
                  <w:u w:val="single"/>
                  <w:rtl w:val="0"/>
                </w:rPr>
                <w:t xml:space="preserve">TIG p. 24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7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8, M1, T1, L2</w:t>
            </w:r>
            <w:r w:rsidDel="00000000" w:rsidR="00000000" w:rsidRPr="00000000">
              <w:rPr>
                <w:rFonts w:ascii="Arial" w:cs="Arial" w:eastAsia="Arial" w:hAnsi="Arial"/>
                <w:sz w:val="20"/>
                <w:szCs w:val="20"/>
                <w:rtl w:val="0"/>
              </w:rPr>
              <w:t xml:space="preserve">: Slides, Flips, and Spins (Introduction to Rigid Motions), Activity 2: Translations on the Plane, Activity 3: Reflections on the Plane, and Activity 4: Rotations on the Plane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73">
            <w:pPr>
              <w:widowControl w:val="0"/>
              <w:spacing w:line="276" w:lineRule="auto"/>
              <w:rPr>
                <w:rFonts w:ascii="Arial" w:cs="Arial" w:eastAsia="Arial" w:hAnsi="Arial"/>
                <w:sz w:val="20"/>
                <w:szCs w:val="20"/>
              </w:rPr>
            </w:pPr>
            <w:hyperlink r:id="rId233">
              <w:r w:rsidDel="00000000" w:rsidR="00000000" w:rsidRPr="00000000">
                <w:rPr>
                  <w:rFonts w:ascii="Arial" w:cs="Arial" w:eastAsia="Arial" w:hAnsi="Arial"/>
                  <w:color w:val="1155cc"/>
                  <w:sz w:val="20"/>
                  <w:szCs w:val="20"/>
                  <w:u w:val="single"/>
                  <w:rtl w:val="0"/>
                </w:rPr>
                <w:t xml:space="preserve">TIG pp. 11–13</w:t>
              </w:r>
            </w:hyperlink>
            <w:r w:rsidDel="00000000" w:rsidR="00000000" w:rsidRPr="00000000">
              <w:rPr>
                <w:rtl w:val="0"/>
              </w:rPr>
            </w:r>
          </w:p>
          <w:p w:rsidR="00000000" w:rsidDel="00000000" w:rsidP="00000000" w:rsidRDefault="00000000" w:rsidRPr="00000000" w14:paraId="0000057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concrete representations in dynamic mathematics software:</w:t>
            </w:r>
          </w:p>
          <w:p w:rsidR="00000000" w:rsidDel="00000000" w:rsidP="00000000" w:rsidRDefault="00000000" w:rsidRPr="00000000" w14:paraId="0000057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6, M2, T4, L3: </w:t>
            </w:r>
            <w:r w:rsidDel="00000000" w:rsidR="00000000" w:rsidRPr="00000000">
              <w:rPr>
                <w:rFonts w:ascii="Arial" w:cs="Arial" w:eastAsia="Arial" w:hAnsi="Arial"/>
                <w:sz w:val="20"/>
                <w:szCs w:val="20"/>
                <w:rtl w:val="0"/>
              </w:rPr>
              <w:t xml:space="preserve">Re-Engaging with Recognizing Ratios – </w:t>
            </w:r>
            <w:r w:rsidDel="00000000" w:rsidR="00000000" w:rsidRPr="00000000">
              <w:rPr>
                <w:rFonts w:ascii="Arial" w:cs="Arial" w:eastAsia="Arial" w:hAnsi="Arial"/>
                <w:i w:val="1"/>
                <w:sz w:val="20"/>
                <w:szCs w:val="20"/>
                <w:rtl w:val="0"/>
              </w:rPr>
              <w:t xml:space="preserve">Clarify: MATHia Workspace, Re-Engagement Lesson Facilitation Notes</w:t>
            </w:r>
          </w:p>
          <w:p w:rsidR="00000000" w:rsidDel="00000000" w:rsidP="00000000" w:rsidRDefault="00000000" w:rsidRPr="00000000" w14:paraId="00000580">
            <w:pPr>
              <w:widowControl w:val="0"/>
              <w:spacing w:line="276" w:lineRule="auto"/>
              <w:rPr>
                <w:rFonts w:ascii="Arial" w:cs="Arial" w:eastAsia="Arial" w:hAnsi="Arial"/>
                <w:sz w:val="20"/>
                <w:szCs w:val="20"/>
              </w:rPr>
            </w:pPr>
            <w:hyperlink r:id="rId234">
              <w:r w:rsidDel="00000000" w:rsidR="00000000" w:rsidRPr="00000000">
                <w:rPr>
                  <w:rFonts w:ascii="Arial" w:cs="Arial" w:eastAsia="Arial" w:hAnsi="Arial"/>
                  <w:color w:val="1155cc"/>
                  <w:sz w:val="20"/>
                  <w:szCs w:val="20"/>
                  <w:u w:val="single"/>
                  <w:rtl w:val="0"/>
                </w:rPr>
                <w:t xml:space="preserve">TIG pp. 116A–116B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8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7, M3, T6, L6: </w:t>
            </w:r>
            <w:r w:rsidDel="00000000" w:rsidR="00000000" w:rsidRPr="00000000">
              <w:rPr>
                <w:rFonts w:ascii="Arial" w:cs="Arial" w:eastAsia="Arial" w:hAnsi="Arial"/>
                <w:sz w:val="20"/>
                <w:szCs w:val="20"/>
                <w:rtl w:val="0"/>
              </w:rPr>
              <w:t xml:space="preserve">Re-Engaging with Solving Two-Step Equations – </w:t>
            </w:r>
            <w:r w:rsidDel="00000000" w:rsidR="00000000" w:rsidRPr="00000000">
              <w:rPr>
                <w:rFonts w:ascii="Arial" w:cs="Arial" w:eastAsia="Arial" w:hAnsi="Arial"/>
                <w:i w:val="1"/>
                <w:sz w:val="20"/>
                <w:szCs w:val="20"/>
                <w:rtl w:val="0"/>
              </w:rPr>
              <w:t xml:space="preserve">Clarify: MATHia Workspace, Re-engagement Lesson Facilitation Notes</w:t>
            </w:r>
          </w:p>
          <w:p w:rsidR="00000000" w:rsidDel="00000000" w:rsidP="00000000" w:rsidRDefault="00000000" w:rsidRPr="00000000" w14:paraId="00000583">
            <w:pPr>
              <w:widowControl w:val="0"/>
              <w:spacing w:line="276" w:lineRule="auto"/>
              <w:rPr>
                <w:rFonts w:ascii="Arial" w:cs="Arial" w:eastAsia="Arial" w:hAnsi="Arial"/>
                <w:sz w:val="20"/>
                <w:szCs w:val="20"/>
              </w:rPr>
            </w:pPr>
            <w:hyperlink r:id="rId235">
              <w:r w:rsidDel="00000000" w:rsidR="00000000" w:rsidRPr="00000000">
                <w:rPr>
                  <w:rFonts w:ascii="Arial" w:cs="Arial" w:eastAsia="Arial" w:hAnsi="Arial"/>
                  <w:color w:val="1155cc"/>
                  <w:sz w:val="20"/>
                  <w:szCs w:val="20"/>
                  <w:u w:val="single"/>
                  <w:rtl w:val="0"/>
                </w:rPr>
                <w:t xml:space="preserve">TIG pp. 206A–206B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8, M4, T9, L5: </w:t>
            </w:r>
            <w:r w:rsidDel="00000000" w:rsidR="00000000" w:rsidRPr="00000000">
              <w:rPr>
                <w:rFonts w:ascii="Arial" w:cs="Arial" w:eastAsia="Arial" w:hAnsi="Arial"/>
                <w:sz w:val="20"/>
                <w:szCs w:val="20"/>
                <w:rtl w:val="0"/>
              </w:rPr>
              <w:t xml:space="preserve">Re-Engaging with Real Numbers – </w:t>
            </w:r>
            <w:r w:rsidDel="00000000" w:rsidR="00000000" w:rsidRPr="00000000">
              <w:rPr>
                <w:rFonts w:ascii="Arial" w:cs="Arial" w:eastAsia="Arial" w:hAnsi="Arial"/>
                <w:i w:val="1"/>
                <w:sz w:val="20"/>
                <w:szCs w:val="20"/>
                <w:rtl w:val="0"/>
              </w:rPr>
              <w:t xml:space="preserve">Clarify: MATHia Workspace, Re-Engagement Lesson Facilitation Notes</w:t>
            </w:r>
          </w:p>
          <w:p w:rsidR="00000000" w:rsidDel="00000000" w:rsidP="00000000" w:rsidRDefault="00000000" w:rsidRPr="00000000" w14:paraId="00000586">
            <w:pPr>
              <w:widowControl w:val="0"/>
              <w:spacing w:line="276" w:lineRule="auto"/>
              <w:rPr>
                <w:rFonts w:ascii="Arial" w:cs="Arial" w:eastAsia="Arial" w:hAnsi="Arial"/>
                <w:sz w:val="20"/>
                <w:szCs w:val="20"/>
              </w:rPr>
            </w:pPr>
            <w:hyperlink r:id="rId236">
              <w:r w:rsidDel="00000000" w:rsidR="00000000" w:rsidRPr="00000000">
                <w:rPr>
                  <w:rFonts w:ascii="Arial" w:cs="Arial" w:eastAsia="Arial" w:hAnsi="Arial"/>
                  <w:color w:val="1155cc"/>
                  <w:sz w:val="20"/>
                  <w:szCs w:val="20"/>
                  <w:u w:val="single"/>
                  <w:rtl w:val="0"/>
                </w:rPr>
                <w:t xml:space="preserve">TIG pp. 372A–372B</w:t>
              </w:r>
            </w:hyperlink>
            <w:r w:rsidDel="00000000" w:rsidR="00000000" w:rsidRPr="00000000">
              <w:rPr>
                <w:rtl w:val="0"/>
              </w:rPr>
            </w:r>
          </w:p>
          <w:p w:rsidR="00000000" w:rsidDel="00000000" w:rsidP="00000000" w:rsidRDefault="00000000" w:rsidRPr="00000000" w14:paraId="000005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A">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8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8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8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8E">
            <w:pPr>
              <w:spacing w:before="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58F">
            <w:pPr>
              <w:spacing w:after="240" w:lineRule="auto"/>
              <w:rPr/>
            </w:pPr>
            <w:r w:rsidDel="00000000" w:rsidR="00000000" w:rsidRPr="00000000">
              <w:rPr>
                <w:rFonts w:ascii="Arial" w:cs="Arial" w:eastAsia="Arial" w:hAnsi="Arial"/>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9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Optional Homework and Practice Opportunities</w:t>
            </w:r>
          </w:p>
          <w:p w:rsidR="00000000" w:rsidDel="00000000" w:rsidP="00000000" w:rsidRDefault="00000000" w:rsidRPr="00000000" w14:paraId="0000059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includes optional homework activities that reinforce and extend instruction by providing additional opportunities to practice mathematical content and apply Standards for Mathematical Practice. These activities are directly aligned with classroom lessons. For an overview of the integration and use,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 </w:t>
            </w:r>
            <w:r w:rsidDel="00000000" w:rsidR="00000000" w:rsidRPr="00000000">
              <w:rPr>
                <w:rFonts w:ascii="Arial" w:cs="Arial" w:eastAsia="Arial" w:hAnsi="Arial"/>
                <w:sz w:val="20"/>
                <w:szCs w:val="20"/>
                <w:rtl w:val="0"/>
              </w:rPr>
              <w:t xml:space="preserve">for each grade.</w:t>
            </w:r>
          </w:p>
          <w:p w:rsidR="00000000" w:rsidDel="00000000" w:rsidP="00000000" w:rsidRDefault="00000000" w:rsidRPr="00000000" w14:paraId="00000592">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59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hyperlink r:id="rId237">
              <w:r w:rsidDel="00000000" w:rsidR="00000000" w:rsidRPr="00000000">
                <w:rPr>
                  <w:rFonts w:ascii="Arial" w:cs="Arial" w:eastAsia="Arial" w:hAnsi="Arial"/>
                  <w:color w:val="1155cc"/>
                  <w:sz w:val="20"/>
                  <w:szCs w:val="20"/>
                  <w:u w:val="single"/>
                  <w:rtl w:val="0"/>
                </w:rPr>
                <w:t xml:space="preserve">TIG pp. TIGO 46–49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hyperlink r:id="rId238">
              <w:r w:rsidDel="00000000" w:rsidR="00000000" w:rsidRPr="00000000">
                <w:rPr>
                  <w:rFonts w:ascii="Arial" w:cs="Arial" w:eastAsia="Arial" w:hAnsi="Arial"/>
                  <w:color w:val="1155cc"/>
                  <w:sz w:val="20"/>
                  <w:szCs w:val="20"/>
                  <w:u w:val="single"/>
                  <w:rtl w:val="0"/>
                </w:rPr>
                <w:t xml:space="preserve">TIG pp. TIGO 50–51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59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Practice and Apply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59A">
            <w:pPr>
              <w:widowControl w:val="0"/>
              <w:spacing w:line="276" w:lineRule="auto"/>
              <w:rPr>
                <w:rFonts w:ascii="Arial" w:cs="Arial" w:eastAsia="Arial" w:hAnsi="Arial"/>
                <w:sz w:val="20"/>
                <w:szCs w:val="20"/>
              </w:rPr>
            </w:pPr>
            <w:hyperlink r:id="rId239">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9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Journal, Practice, and Stretch, Student Assignment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9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Lesson 1 &gt;</w:t>
            </w:r>
            <w:r w:rsidDel="00000000" w:rsidR="00000000" w:rsidRPr="00000000">
              <w:rPr>
                <w:rFonts w:ascii="Arial" w:cs="Arial" w:eastAsia="Arial" w:hAnsi="Arial"/>
                <w:b w:val="1"/>
                <w:sz w:val="20"/>
                <w:szCs w:val="20"/>
                <w:rtl w:val="0"/>
              </w:rPr>
              <w:t xml:space="preserve"> Printable Student Assignment;</w:t>
            </w:r>
          </w:p>
          <w:p w:rsidR="00000000" w:rsidDel="00000000" w:rsidP="00000000" w:rsidRDefault="00000000" w:rsidRPr="00000000" w14:paraId="0000059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A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Module 1 &gt; Topic 1 &gt; Lesson 1 &gt;</w:t>
            </w:r>
            <w:r w:rsidDel="00000000" w:rsidR="00000000" w:rsidRPr="00000000">
              <w:rPr>
                <w:rFonts w:ascii="Arial" w:cs="Arial" w:eastAsia="Arial" w:hAnsi="Arial"/>
                <w:b w:val="1"/>
                <w:sz w:val="20"/>
                <w:szCs w:val="20"/>
                <w:rtl w:val="0"/>
              </w:rPr>
              <w:t xml:space="preserve"> Problem Set 1: Exploring the Distributive Property with Numeric Expressions: Printable Skills Practice</w:t>
            </w:r>
          </w:p>
        </w:tc>
        <w:tc>
          <w:tcPr>
            <w:shd w:fill="d9d9d9" w:val="clear"/>
          </w:tcPr>
          <w:p w:rsidR="00000000" w:rsidDel="00000000" w:rsidP="00000000" w:rsidRDefault="00000000" w:rsidRPr="00000000" w14:paraId="000005A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A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A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A4">
            <w:pPr>
              <w:spacing w:before="40" w:lineRule="auto"/>
              <w:jc w:val="center"/>
              <w:rPr>
                <w:rFonts w:ascii="Arial" w:cs="Arial" w:eastAsia="Arial" w:hAnsi="Arial"/>
              </w:rPr>
            </w:pPr>
            <w:r w:rsidDel="00000000" w:rsidR="00000000" w:rsidRPr="00000000">
              <w:rPr>
                <w:rFonts w:ascii="Arial" w:cs="Arial" w:eastAsia="Arial" w:hAnsi="Arial"/>
                <w:rtl w:val="0"/>
              </w:rPr>
              <w:t xml:space="preserve">5.8</w:t>
            </w:r>
          </w:p>
        </w:tc>
        <w:tc>
          <w:tcPr/>
          <w:p w:rsidR="00000000" w:rsidDel="00000000" w:rsidP="00000000" w:rsidRDefault="00000000" w:rsidRPr="00000000" w14:paraId="000005A5">
            <w:pPr>
              <w:spacing w:after="240" w:lineRule="auto"/>
              <w:rPr/>
            </w:pPr>
            <w:r w:rsidDel="00000000" w:rsidR="00000000" w:rsidRPr="00000000">
              <w:rPr>
                <w:rFonts w:ascii="Arial" w:cs="Arial" w:eastAsia="Arial" w:hAnsi="Arial"/>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A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Examples of Student Work and Strategies</w:t>
            </w:r>
          </w:p>
          <w:p w:rsidR="00000000" w:rsidDel="00000000" w:rsidP="00000000" w:rsidRDefault="00000000" w:rsidRPr="00000000" w14:paraId="000005A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Materials include examples of student work and strategy representations to support teachers in anticipating, interpreting, and responding to student thinking. For an overview of how the materials support teachers in eliciting and interpreting student thinking,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A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9">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5A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40">
              <w:r w:rsidDel="00000000" w:rsidR="00000000" w:rsidRPr="00000000">
                <w:rPr>
                  <w:rFonts w:ascii="Arial" w:cs="Arial" w:eastAsia="Arial" w:hAnsi="Arial"/>
                  <w:color w:val="1155cc"/>
                  <w:sz w:val="20"/>
                  <w:szCs w:val="20"/>
                  <w:u w:val="single"/>
                  <w:rtl w:val="0"/>
                </w:rPr>
                <w:t xml:space="preserve">TIG pp. TIGO 61–65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AB">
            <w:pPr>
              <w:keepNext w:val="1"/>
              <w:keepLines w:val="1"/>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5A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to Help Teachers Elicit Thinking</w:t>
            </w:r>
          </w:p>
          <w:p w:rsidR="00000000" w:rsidDel="00000000" w:rsidP="00000000" w:rsidRDefault="00000000" w:rsidRPr="00000000" w14:paraId="000005AD">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teacher supports to elicit, make sense of, and respond to student thinking, see </w:t>
            </w:r>
            <w:r w:rsidDel="00000000" w:rsidR="00000000" w:rsidRPr="00000000">
              <w:rPr>
                <w:rFonts w:ascii="Arial" w:cs="Arial" w:eastAsia="Arial" w:hAnsi="Arial"/>
                <w:i w:val="1"/>
                <w:sz w:val="20"/>
                <w:szCs w:val="20"/>
                <w:rtl w:val="0"/>
              </w:rPr>
              <w:t xml:space="preserve">Common Misconceptions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Purposeful Questions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Concept Lesson Facilitation Notes</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AE">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5AF">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6, M1, T2, L3</w:t>
            </w:r>
            <w:r w:rsidDel="00000000" w:rsidR="00000000" w:rsidRPr="00000000">
              <w:rPr>
                <w:rFonts w:ascii="Arial" w:cs="Arial" w:eastAsia="Arial" w:hAnsi="Arial"/>
                <w:sz w:val="20"/>
                <w:szCs w:val="20"/>
                <w:rtl w:val="0"/>
              </w:rPr>
              <w:t xml:space="preserve">: Slicing and Dicing (Composite Figures)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B0">
            <w:pPr>
              <w:keepNext w:val="1"/>
              <w:keepLines w:val="1"/>
              <w:widowControl w:val="0"/>
              <w:spacing w:line="276" w:lineRule="auto"/>
              <w:rPr>
                <w:rFonts w:ascii="Arial" w:cs="Arial" w:eastAsia="Arial" w:hAnsi="Arial"/>
                <w:sz w:val="20"/>
                <w:szCs w:val="20"/>
              </w:rPr>
            </w:pPr>
            <w:hyperlink r:id="rId241">
              <w:r w:rsidDel="00000000" w:rsidR="00000000" w:rsidRPr="00000000">
                <w:rPr>
                  <w:rFonts w:ascii="Arial" w:cs="Arial" w:eastAsia="Arial" w:hAnsi="Arial"/>
                  <w:color w:val="1155cc"/>
                  <w:sz w:val="20"/>
                  <w:szCs w:val="20"/>
                  <w:u w:val="single"/>
                  <w:rtl w:val="0"/>
                </w:rPr>
                <w:t xml:space="preserve">TIG pp. 47–51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B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7, M1, T2, L3</w:t>
            </w:r>
            <w:r w:rsidDel="00000000" w:rsidR="00000000" w:rsidRPr="00000000">
              <w:rPr>
                <w:rFonts w:ascii="Arial" w:cs="Arial" w:eastAsia="Arial" w:hAnsi="Arial"/>
                <w:sz w:val="20"/>
                <w:szCs w:val="20"/>
                <w:rtl w:val="0"/>
              </w:rPr>
              <w:t xml:space="preserve">: How Does Your Garden Grow? (Defining Proportional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B6">
            <w:pPr>
              <w:widowControl w:val="0"/>
              <w:spacing w:line="276" w:lineRule="auto"/>
              <w:rPr>
                <w:rFonts w:ascii="Arial" w:cs="Arial" w:eastAsia="Arial" w:hAnsi="Arial"/>
                <w:sz w:val="20"/>
                <w:szCs w:val="20"/>
              </w:rPr>
            </w:pPr>
            <w:hyperlink r:id="rId242">
              <w:r w:rsidDel="00000000" w:rsidR="00000000" w:rsidRPr="00000000">
                <w:rPr>
                  <w:rFonts w:ascii="Arial" w:cs="Arial" w:eastAsia="Arial" w:hAnsi="Arial"/>
                  <w:color w:val="1155cc"/>
                  <w:sz w:val="20"/>
                  <w:szCs w:val="20"/>
                  <w:u w:val="single"/>
                  <w:rtl w:val="0"/>
                </w:rPr>
                <w:t xml:space="preserve">TIG pp. 44–48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B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8">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Grade 8, M3, T4, L1</w:t>
            </w:r>
            <w:r w:rsidDel="00000000" w:rsidR="00000000" w:rsidRPr="00000000">
              <w:rPr>
                <w:rFonts w:ascii="Arial" w:cs="Arial" w:eastAsia="Arial" w:hAnsi="Arial"/>
                <w:sz w:val="20"/>
                <w:szCs w:val="20"/>
                <w:rtl w:val="0"/>
              </w:rPr>
              <w:t xml:space="preserve">: The Proportion Collection (Representations of Proportional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5B9">
            <w:pPr>
              <w:widowControl w:val="0"/>
              <w:spacing w:line="276" w:lineRule="auto"/>
              <w:rPr>
                <w:rFonts w:ascii="Arial" w:cs="Arial" w:eastAsia="Arial" w:hAnsi="Arial"/>
                <w:sz w:val="20"/>
                <w:szCs w:val="20"/>
              </w:rPr>
            </w:pPr>
            <w:hyperlink r:id="rId243">
              <w:r w:rsidDel="00000000" w:rsidR="00000000" w:rsidRPr="00000000">
                <w:rPr>
                  <w:rFonts w:ascii="Arial" w:cs="Arial" w:eastAsia="Arial" w:hAnsi="Arial"/>
                  <w:color w:val="1155cc"/>
                  <w:sz w:val="20"/>
                  <w:szCs w:val="20"/>
                  <w:u w:val="single"/>
                  <w:rtl w:val="0"/>
                </w:rPr>
                <w:t xml:space="preserve">TIG pp. 101–107</w:t>
              </w:r>
            </w:hyperlink>
            <w:r w:rsidDel="00000000" w:rsidR="00000000" w:rsidRPr="00000000">
              <w:rPr>
                <w:rtl w:val="0"/>
              </w:rPr>
            </w:r>
          </w:p>
          <w:p w:rsidR="00000000" w:rsidDel="00000000" w:rsidP="00000000" w:rsidRDefault="00000000" w:rsidRPr="00000000" w14:paraId="000005BA">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5B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B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B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5BE">
            <w:pPr>
              <w:spacing w:before="4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5BF">
            <w:pPr>
              <w:spacing w:after="240" w:lineRule="auto"/>
              <w:rPr/>
            </w:pPr>
            <w:r w:rsidDel="00000000" w:rsidR="00000000" w:rsidRPr="00000000">
              <w:rPr>
                <w:rFonts w:ascii="Arial" w:cs="Arial" w:eastAsia="Arial" w:hAnsi="Arial"/>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C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Mathematical Language Development</w:t>
            </w:r>
          </w:p>
          <w:p w:rsidR="00000000" w:rsidDel="00000000" w:rsidP="00000000" w:rsidRDefault="00000000" w:rsidRPr="00000000" w14:paraId="000005C1">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explicit strategies that support students in developing the language skills necessary to meet both mathematical learning objectives and language objectives, aligning with instruction and assessment practices. For detailed guidance,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C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5C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hyperlink r:id="rId244">
              <w:r w:rsidDel="00000000" w:rsidR="00000000" w:rsidRPr="00000000">
                <w:rPr>
                  <w:rFonts w:ascii="Arial" w:cs="Arial" w:eastAsia="Arial" w:hAnsi="Arial"/>
                  <w:color w:val="1155cc"/>
                  <w:sz w:val="20"/>
                  <w:szCs w:val="20"/>
                  <w:u w:val="single"/>
                  <w:rtl w:val="0"/>
                </w:rPr>
                <w:t xml:space="preserve">TIG pp. TIGO 75–76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r w:rsidDel="00000000" w:rsidR="00000000" w:rsidRPr="00000000">
              <w:rPr>
                <w:rFonts w:ascii="Arial" w:cs="Arial" w:eastAsia="Arial" w:hAnsi="Arial"/>
                <w:i w:val="1"/>
                <w:sz w:val="20"/>
                <w:szCs w:val="20"/>
                <w:rtl w:val="0"/>
              </w:rPr>
              <w:t xml:space="preserve">Equitable Instruction for Diverse Classrooms, </w:t>
            </w:r>
            <w:hyperlink r:id="rId245">
              <w:r w:rsidDel="00000000" w:rsidR="00000000" w:rsidRPr="00000000">
                <w:rPr>
                  <w:rFonts w:ascii="Arial" w:cs="Arial" w:eastAsia="Arial" w:hAnsi="Arial"/>
                  <w:color w:val="1155cc"/>
                  <w:sz w:val="20"/>
                  <w:szCs w:val="20"/>
                  <w:u w:val="single"/>
                  <w:rtl w:val="0"/>
                </w:rPr>
                <w:t xml:space="preserve">TIG p. TIGO 79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Classrooms, </w:t>
            </w:r>
            <w:hyperlink r:id="rId246">
              <w:r w:rsidDel="00000000" w:rsidR="00000000" w:rsidRPr="00000000">
                <w:rPr>
                  <w:rFonts w:ascii="Arial" w:cs="Arial" w:eastAsia="Arial" w:hAnsi="Arial"/>
                  <w:color w:val="1155cc"/>
                  <w:sz w:val="20"/>
                  <w:szCs w:val="20"/>
                  <w:u w:val="single"/>
                  <w:rtl w:val="0"/>
                </w:rPr>
                <w:t xml:space="preserve">TIG p. TIGO 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C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Classrooms, </w:t>
            </w:r>
            <w:hyperlink r:id="rId247">
              <w:r w:rsidDel="00000000" w:rsidR="00000000" w:rsidRPr="00000000">
                <w:rPr>
                  <w:rFonts w:ascii="Arial" w:cs="Arial" w:eastAsia="Arial" w:hAnsi="Arial"/>
                  <w:color w:val="1155cc"/>
                  <w:sz w:val="20"/>
                  <w:szCs w:val="20"/>
                  <w:u w:val="single"/>
                  <w:rtl w:val="0"/>
                </w:rPr>
                <w:t xml:space="preserve">TIG p. TIGO 81</w:t>
              </w:r>
            </w:hyperlink>
            <w:r w:rsidDel="00000000" w:rsidR="00000000" w:rsidRPr="00000000">
              <w:rPr>
                <w:rtl w:val="0"/>
              </w:rPr>
            </w:r>
          </w:p>
          <w:p w:rsidR="00000000" w:rsidDel="00000000" w:rsidP="00000000" w:rsidRDefault="00000000" w:rsidRPr="00000000" w14:paraId="000005C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Strategies for Developing Language Skills</w:t>
            </w:r>
          </w:p>
          <w:p w:rsidR="00000000" w:rsidDel="00000000" w:rsidP="00000000" w:rsidRDefault="00000000" w:rsidRPr="00000000" w14:paraId="000005C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embedded throughout the program, refer 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Grade 6 examples, see:</w:t>
            </w:r>
            <w:r w:rsidDel="00000000" w:rsidR="00000000" w:rsidRPr="00000000">
              <w:rPr>
                <w:rtl w:val="0"/>
              </w:rPr>
            </w:r>
          </w:p>
          <w:p w:rsidR="00000000" w:rsidDel="00000000" w:rsidP="00000000" w:rsidRDefault="00000000" w:rsidRPr="00000000" w14:paraId="000005D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Fonts w:ascii="Arial" w:cs="Arial" w:eastAsia="Arial" w:hAnsi="Arial"/>
                <w:sz w:val="20"/>
                <w:szCs w:val="20"/>
                <w:rtl w:val="0"/>
              </w:rPr>
              <w:t xml:space="preserve">, </w:t>
            </w:r>
            <w:hyperlink r:id="rId248">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D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Math Language Routine, Multilingual Learner Supports </w:t>
            </w:r>
            <w:r w:rsidDel="00000000" w:rsidR="00000000" w:rsidRPr="00000000">
              <w:rPr>
                <w:rtl w:val="0"/>
              </w:rPr>
            </w:r>
          </w:p>
          <w:p w:rsidR="00000000" w:rsidDel="00000000" w:rsidP="00000000" w:rsidRDefault="00000000" w:rsidRPr="00000000" w14:paraId="000005D6">
            <w:pPr>
              <w:widowControl w:val="0"/>
              <w:spacing w:line="276" w:lineRule="auto"/>
              <w:rPr>
                <w:rFonts w:ascii="Arial" w:cs="Arial" w:eastAsia="Arial" w:hAnsi="Arial"/>
                <w:sz w:val="20"/>
                <w:szCs w:val="20"/>
              </w:rPr>
            </w:pPr>
            <w:hyperlink r:id="rId249">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D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8">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Taking Apart Numbers and Shapes (Writing Equivalent Expressions Using the Distributive Property) – </w:t>
            </w:r>
            <w:r w:rsidDel="00000000" w:rsidR="00000000" w:rsidRPr="00000000">
              <w:rPr>
                <w:rFonts w:ascii="Arial" w:cs="Arial" w:eastAsia="Arial" w:hAnsi="Arial"/>
                <w:i w:val="1"/>
                <w:sz w:val="20"/>
                <w:szCs w:val="20"/>
                <w:rtl w:val="0"/>
              </w:rPr>
              <w:t xml:space="preserve">Language Link, Concept Lesson Facilitation Notes, </w:t>
            </w:r>
            <w:hyperlink r:id="rId250">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D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L7: </w:t>
            </w:r>
            <w:r w:rsidDel="00000000" w:rsidR="00000000" w:rsidRPr="00000000">
              <w:rPr>
                <w:rFonts w:ascii="Arial" w:cs="Arial" w:eastAsia="Arial" w:hAnsi="Arial"/>
                <w:sz w:val="20"/>
                <w:szCs w:val="20"/>
                <w:rtl w:val="0"/>
              </w:rPr>
              <w:t xml:space="preserve">I’d Divide (Modeling Fraction Division)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Multilingual Learner Support, Concept Lesson Facilitation Notes</w:t>
            </w:r>
          </w:p>
          <w:p w:rsidR="00000000" w:rsidDel="00000000" w:rsidP="00000000" w:rsidRDefault="00000000" w:rsidRPr="00000000" w14:paraId="000005DA">
            <w:pPr>
              <w:widowControl w:val="0"/>
              <w:spacing w:line="276" w:lineRule="auto"/>
              <w:rPr>
                <w:rFonts w:ascii="Arial" w:cs="Arial" w:eastAsia="Arial" w:hAnsi="Arial"/>
                <w:sz w:val="20"/>
                <w:szCs w:val="20"/>
              </w:rPr>
            </w:pPr>
            <w:hyperlink r:id="rId251">
              <w:r w:rsidDel="00000000" w:rsidR="00000000" w:rsidRPr="00000000">
                <w:rPr>
                  <w:rFonts w:ascii="Arial" w:cs="Arial" w:eastAsia="Arial" w:hAnsi="Arial"/>
                  <w:color w:val="1155cc"/>
                  <w:sz w:val="20"/>
                  <w:szCs w:val="20"/>
                  <w:u w:val="single"/>
                  <w:rtl w:val="0"/>
                </w:rPr>
                <w:t xml:space="preserve">TIG p. 24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D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Multilingual Learner Support Handbook – </w:t>
            </w:r>
            <w:r w:rsidDel="00000000" w:rsidR="00000000" w:rsidRPr="00000000">
              <w:rPr>
                <w:rFonts w:ascii="Arial" w:cs="Arial" w:eastAsia="Arial" w:hAnsi="Arial"/>
                <w:i w:val="1"/>
                <w:sz w:val="20"/>
                <w:szCs w:val="20"/>
                <w:rtl w:val="0"/>
              </w:rPr>
              <w:t xml:space="preserve">Available in Clear Learning Center</w:t>
            </w:r>
          </w:p>
          <w:p w:rsidR="00000000" w:rsidDel="00000000" w:rsidP="00000000" w:rsidRDefault="00000000" w:rsidRPr="00000000" w14:paraId="000005D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tl w:val="0"/>
              </w:rPr>
            </w:r>
          </w:p>
        </w:tc>
        <w:tc>
          <w:tcPr>
            <w:shd w:fill="d9d9d9" w:val="clear"/>
          </w:tcPr>
          <w:p w:rsidR="00000000" w:rsidDel="00000000" w:rsidP="00000000" w:rsidRDefault="00000000" w:rsidRPr="00000000" w14:paraId="000005D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D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E0">
            <w:pPr>
              <w:rPr>
                <w:rFonts w:ascii="Arial" w:cs="Arial" w:eastAsia="Arial" w:hAnsi="Arial"/>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5E1">
            <w:pPr>
              <w:spacing w:before="40" w:lineRule="auto"/>
              <w:jc w:val="center"/>
              <w:rPr>
                <w:rFonts w:ascii="Arial" w:cs="Arial" w:eastAsia="Arial" w:hAnsi="Arial"/>
              </w:rPr>
            </w:pPr>
            <w:r w:rsidDel="00000000" w:rsidR="00000000" w:rsidRPr="00000000">
              <w:rPr>
                <w:rFonts w:ascii="Arial" w:cs="Arial" w:eastAsia="Arial" w:hAnsi="Arial"/>
                <w:rtl w:val="0"/>
              </w:rPr>
              <w:t xml:space="preserve">5.10</w:t>
            </w:r>
          </w:p>
        </w:tc>
        <w:tc>
          <w:tcPr/>
          <w:p w:rsidR="00000000" w:rsidDel="00000000" w:rsidP="00000000" w:rsidRDefault="00000000" w:rsidRPr="00000000" w14:paraId="000005E2">
            <w:pPr>
              <w:spacing w:after="240" w:lineRule="auto"/>
              <w:rPr/>
            </w:pPr>
            <w:r w:rsidDel="00000000" w:rsidR="00000000" w:rsidRPr="00000000">
              <w:rPr>
                <w:rFonts w:ascii="Arial" w:cs="Arial" w:eastAsia="Arial" w:hAnsi="Arial"/>
                <w:rtl w:val="0"/>
              </w:rPr>
              <w:t xml:space="preserve">Teacher guidance that contains explanations and examples of mathematics concepts.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tcPr>
          <w:p w:rsidR="00000000" w:rsidDel="00000000" w:rsidP="00000000" w:rsidRDefault="00000000" w:rsidRPr="00000000" w14:paraId="000005E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Guidance for Understanding Mathematical Concepts</w:t>
            </w:r>
          </w:p>
          <w:p w:rsidR="00000000" w:rsidDel="00000000" w:rsidP="00000000" w:rsidRDefault="00000000" w:rsidRPr="00000000" w14:paraId="000005E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clear explanations and examples of key mathematics concepts to support instructional planning and teacher content knowledge. For conceptual support,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5E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references, see:</w:t>
            </w:r>
          </w:p>
          <w:p w:rsidR="00000000" w:rsidDel="00000000" w:rsidP="00000000" w:rsidRDefault="00000000" w:rsidRPr="00000000" w14:paraId="000005E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 </w:t>
            </w:r>
            <w:hyperlink r:id="rId252">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E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 </w:t>
            </w:r>
            <w:hyperlink r:id="rId253">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E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 </w:t>
            </w:r>
            <w:hyperlink r:id="rId254">
              <w:r w:rsidDel="00000000" w:rsidR="00000000" w:rsidRPr="00000000">
                <w:rPr>
                  <w:rFonts w:ascii="Arial" w:cs="Arial" w:eastAsia="Arial" w:hAnsi="Arial"/>
                  <w:color w:val="1155cc"/>
                  <w:sz w:val="20"/>
                  <w:szCs w:val="20"/>
                  <w:u w:val="single"/>
                  <w:rtl w:val="0"/>
                </w:rPr>
                <w:t xml:space="preserve">TIG p. TIGO 61–65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E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w:t>
            </w:r>
            <w:hyperlink r:id="rId255">
              <w:r w:rsidDel="00000000" w:rsidR="00000000" w:rsidRPr="00000000">
                <w:rPr>
                  <w:rFonts w:ascii="Arial" w:cs="Arial" w:eastAsia="Arial" w:hAnsi="Arial"/>
                  <w:color w:val="1155cc"/>
                  <w:sz w:val="20"/>
                  <w:szCs w:val="20"/>
                  <w:u w:val="single"/>
                  <w:rtl w:val="0"/>
                </w:rPr>
                <w:t xml:space="preserve">TIG pp. TIGO 71–73</w:t>
              </w:r>
            </w:hyperlink>
            <w:r w:rsidDel="00000000" w:rsidR="00000000" w:rsidRPr="00000000">
              <w:rPr>
                <w:rtl w:val="0"/>
              </w:rPr>
            </w:r>
          </w:p>
          <w:p w:rsidR="00000000" w:rsidDel="00000000" w:rsidP="00000000" w:rsidRDefault="00000000" w:rsidRPr="00000000" w14:paraId="000005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E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Guidance for Understanding Concepts</w:t>
            </w:r>
          </w:p>
          <w:p w:rsidR="00000000" w:rsidDel="00000000" w:rsidP="00000000" w:rsidRDefault="00000000" w:rsidRPr="00000000" w14:paraId="000005F1">
            <w:pPr>
              <w:widowControl w:val="0"/>
              <w:spacing w:line="276" w:lineRule="auto"/>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To view how the materials reinforce mathematics concepts for the teacher, view the </w:t>
            </w:r>
            <w:r w:rsidDel="00000000" w:rsidR="00000000" w:rsidRPr="00000000">
              <w:rPr>
                <w:rFonts w:ascii="Arial" w:cs="Arial" w:eastAsia="Arial" w:hAnsi="Arial"/>
                <w:i w:val="1"/>
                <w:sz w:val="20"/>
                <w:szCs w:val="20"/>
                <w:rtl w:val="0"/>
              </w:rPr>
              <w:t xml:space="preserve">Module Overviews,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Summaries</w:t>
            </w:r>
            <w:r w:rsidDel="00000000" w:rsidR="00000000" w:rsidRPr="00000000">
              <w:rPr>
                <w:rFonts w:ascii="Arial" w:cs="Arial" w:eastAsia="Arial" w:hAnsi="Arial"/>
                <w:sz w:val="20"/>
                <w:szCs w:val="20"/>
                <w:rtl w:val="0"/>
              </w:rPr>
              <w:t xml:space="preserve"> for each grade. Math Representations accompany the text in the Module and Topic Overviews to enable teachers to envision the content and connections, and in each </w:t>
            </w:r>
            <w:r w:rsidDel="00000000" w:rsidR="00000000" w:rsidRPr="00000000">
              <w:rPr>
                <w:rFonts w:ascii="Arial" w:cs="Arial" w:eastAsia="Arial" w:hAnsi="Arial"/>
                <w:i w:val="1"/>
                <w:sz w:val="20"/>
                <w:szCs w:val="20"/>
                <w:rtl w:val="0"/>
              </w:rPr>
              <w:t xml:space="preserve">Topic Summary</w:t>
            </w:r>
            <w:r w:rsidDel="00000000" w:rsidR="00000000" w:rsidRPr="00000000">
              <w:rPr>
                <w:rFonts w:ascii="Arial" w:cs="Arial" w:eastAsia="Arial" w:hAnsi="Arial"/>
                <w:sz w:val="20"/>
                <w:szCs w:val="20"/>
                <w:rtl w:val="0"/>
              </w:rPr>
              <w:t xml:space="preserve">, worked examples exemplify problem solving strategies. Common Misconceptions, embedded into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provide examples of mathematical relationships that students may overgeneralize. Teachers strengthen their conceptual understanding of mathematics by reasoning with and anticipating student misconceptions both while planning and facilitating instruction.</w:t>
            </w:r>
            <w:r w:rsidDel="00000000" w:rsidR="00000000" w:rsidRPr="00000000">
              <w:rPr>
                <w:rtl w:val="0"/>
              </w:rPr>
            </w:r>
          </w:p>
          <w:p w:rsidR="00000000" w:rsidDel="00000000" w:rsidP="00000000" w:rsidRDefault="00000000" w:rsidRPr="00000000" w14:paraId="000005F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Grade 6 examples, see:</w:t>
            </w:r>
          </w:p>
          <w:p w:rsidR="00000000" w:rsidDel="00000000" w:rsidP="00000000" w:rsidRDefault="00000000" w:rsidRPr="00000000" w14:paraId="000005F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5F5">
            <w:pPr>
              <w:widowControl w:val="0"/>
              <w:spacing w:line="276" w:lineRule="auto"/>
              <w:rPr>
                <w:rFonts w:ascii="Arial" w:cs="Arial" w:eastAsia="Arial" w:hAnsi="Arial"/>
                <w:sz w:val="20"/>
                <w:szCs w:val="20"/>
              </w:rPr>
            </w:pPr>
            <w:hyperlink r:id="rId256">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Math Representations, and Connections to Prior and Future Learning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5F8">
            <w:pPr>
              <w:widowControl w:val="0"/>
              <w:spacing w:line="276" w:lineRule="auto"/>
              <w:rPr>
                <w:rFonts w:ascii="Arial" w:cs="Arial" w:eastAsia="Arial" w:hAnsi="Arial"/>
                <w:sz w:val="20"/>
                <w:szCs w:val="20"/>
              </w:rPr>
            </w:pPr>
            <w:hyperlink r:id="rId257">
              <w:r w:rsidDel="00000000" w:rsidR="00000000" w:rsidRPr="00000000">
                <w:rPr>
                  <w:rFonts w:ascii="Arial" w:cs="Arial" w:eastAsia="Arial" w:hAnsi="Arial"/>
                  <w:color w:val="1155cc"/>
                  <w:sz w:val="20"/>
                  <w:szCs w:val="20"/>
                  <w:u w:val="single"/>
                  <w:rtl w:val="0"/>
                </w:rPr>
                <w:t xml:space="preserve">TIG pp. 2A–2C</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Worked Example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5F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Grade 6</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B">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F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Searching for Common Ground (Identifying Common Factors and Common Multiples)  – </w:t>
            </w:r>
            <w:r w:rsidDel="00000000" w:rsidR="00000000" w:rsidRPr="00000000">
              <w:rPr>
                <w:rFonts w:ascii="Arial" w:cs="Arial" w:eastAsia="Arial" w:hAnsi="Arial"/>
                <w:i w:val="1"/>
                <w:sz w:val="20"/>
                <w:szCs w:val="20"/>
                <w:rtl w:val="0"/>
              </w:rPr>
              <w:t xml:space="preserve">Common Misconceptions, Concept Lesson Facilitation Notes</w:t>
            </w:r>
            <w:r w:rsidDel="00000000" w:rsidR="00000000" w:rsidRPr="00000000">
              <w:rPr>
                <w:rtl w:val="0"/>
              </w:rPr>
            </w:r>
          </w:p>
          <w:p w:rsidR="00000000" w:rsidDel="00000000" w:rsidP="00000000" w:rsidRDefault="00000000" w:rsidRPr="00000000" w14:paraId="000005FD">
            <w:pPr>
              <w:widowControl w:val="0"/>
              <w:spacing w:line="276" w:lineRule="auto"/>
              <w:rPr>
                <w:rFonts w:ascii="Arial" w:cs="Arial" w:eastAsia="Arial" w:hAnsi="Arial"/>
                <w:sz w:val="20"/>
                <w:szCs w:val="20"/>
              </w:rPr>
            </w:pPr>
            <w:hyperlink r:id="rId258">
              <w:r w:rsidDel="00000000" w:rsidR="00000000" w:rsidRPr="00000000">
                <w:rPr>
                  <w:rFonts w:ascii="Arial" w:cs="Arial" w:eastAsia="Arial" w:hAnsi="Arial"/>
                  <w:color w:val="1155cc"/>
                  <w:sz w:val="20"/>
                  <w:szCs w:val="20"/>
                  <w:u w:val="single"/>
                  <w:rtl w:val="0"/>
                </w:rPr>
                <w:t xml:space="preserve">TIG p. 10, p. 12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F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F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L5: </w:t>
            </w:r>
            <w:r w:rsidDel="00000000" w:rsidR="00000000" w:rsidRPr="00000000">
              <w:rPr>
                <w:rFonts w:ascii="Arial" w:cs="Arial" w:eastAsia="Arial" w:hAnsi="Arial"/>
                <w:sz w:val="20"/>
                <w:szCs w:val="20"/>
                <w:rtl w:val="0"/>
              </w:rPr>
              <w:t xml:space="preserve">Composing and Decomposing Numbers (Least Common Multiple and Greatest Common Factor) – </w:t>
            </w:r>
            <w:r w:rsidDel="00000000" w:rsidR="00000000" w:rsidRPr="00000000">
              <w:rPr>
                <w:rFonts w:ascii="Arial" w:cs="Arial" w:eastAsia="Arial" w:hAnsi="Arial"/>
                <w:i w:val="1"/>
                <w:sz w:val="20"/>
                <w:szCs w:val="20"/>
                <w:rtl w:val="0"/>
              </w:rPr>
              <w:t xml:space="preserve">Common Misconceptions, Concept Lesson Facilitation Notes</w:t>
            </w:r>
            <w:r w:rsidDel="00000000" w:rsidR="00000000" w:rsidRPr="00000000">
              <w:rPr>
                <w:rtl w:val="0"/>
              </w:rPr>
            </w:r>
          </w:p>
          <w:p w:rsidR="00000000" w:rsidDel="00000000" w:rsidP="00000000" w:rsidRDefault="00000000" w:rsidRPr="00000000" w14:paraId="00000600">
            <w:pPr>
              <w:widowControl w:val="0"/>
              <w:spacing w:line="276" w:lineRule="auto"/>
              <w:rPr>
                <w:rFonts w:ascii="Arial" w:cs="Arial" w:eastAsia="Arial" w:hAnsi="Arial"/>
                <w:sz w:val="20"/>
                <w:szCs w:val="20"/>
              </w:rPr>
            </w:pPr>
            <w:hyperlink r:id="rId259">
              <w:r w:rsidDel="00000000" w:rsidR="00000000" w:rsidRPr="00000000">
                <w:rPr>
                  <w:rFonts w:ascii="Arial" w:cs="Arial" w:eastAsia="Arial" w:hAnsi="Arial"/>
                  <w:color w:val="1155cc"/>
                  <w:sz w:val="20"/>
                  <w:szCs w:val="20"/>
                  <w:u w:val="single"/>
                  <w:rtl w:val="0"/>
                </w:rPr>
                <w:t xml:space="preserve">TIG p. 18</w:t>
              </w:r>
            </w:hyperlink>
            <w:r w:rsidDel="00000000" w:rsidR="00000000" w:rsidRPr="00000000">
              <w:rPr>
                <w:rtl w:val="0"/>
              </w:rPr>
            </w:r>
          </w:p>
        </w:tc>
        <w:tc>
          <w:tcPr>
            <w:shd w:fill="d9d9d9" w:val="clear"/>
          </w:tcPr>
          <w:p w:rsidR="00000000" w:rsidDel="00000000" w:rsidP="00000000" w:rsidRDefault="00000000" w:rsidRPr="00000000" w14:paraId="0000060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60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603">
            <w:pPr>
              <w:rPr>
                <w:rFonts w:ascii="Arial" w:cs="Arial" w:eastAsia="Arial" w:hAnsi="Arial"/>
              </w:rPr>
            </w:pPr>
            <w:r w:rsidDel="00000000" w:rsidR="00000000" w:rsidRPr="00000000">
              <w:rPr>
                <w:rtl w:val="0"/>
              </w:rPr>
            </w:r>
          </w:p>
        </w:tc>
      </w:tr>
    </w:tbl>
    <w:p w:rsidR="00000000" w:rsidDel="00000000" w:rsidP="00000000" w:rsidRDefault="00000000" w:rsidRPr="00000000" w14:paraId="00000604">
      <w:pPr>
        <w:ind w:firstLine="720"/>
        <w:rPr>
          <w:rFonts w:ascii="Arial" w:cs="Arial" w:eastAsia="Arial" w:hAnsi="Arial"/>
          <w:sz w:val="2"/>
          <w:szCs w:val="2"/>
        </w:rPr>
        <w:sectPr>
          <w:type w:val="continuous"/>
          <w:pgSz w:h="12240" w:w="15840" w:orient="landscape"/>
          <w:pgMar w:bottom="720" w:top="1710" w:left="720" w:right="720" w:header="144" w:footer="144"/>
          <w:pgNumType w:start="1"/>
          <w:titlePg w:val="1"/>
        </w:sectPr>
      </w:pPr>
      <w:r w:rsidDel="00000000" w:rsidR="00000000" w:rsidRPr="00000000">
        <w:rPr>
          <w:rtl w:val="0"/>
        </w:rPr>
      </w:r>
    </w:p>
    <w:p w:rsidR="00000000" w:rsidDel="00000000" w:rsidP="00000000" w:rsidRDefault="00000000" w:rsidRPr="00000000" w14:paraId="00000605">
      <w:pPr>
        <w:ind w:firstLine="720"/>
        <w:rPr>
          <w:rFonts w:ascii="Arial" w:cs="Arial" w:eastAsia="Arial" w:hAnsi="Arial"/>
          <w:sz w:val="2"/>
          <w:szCs w:val="2"/>
        </w:rPr>
      </w:pPr>
      <w:r w:rsidDel="00000000" w:rsidR="00000000" w:rsidRPr="00000000">
        <w:rPr>
          <w:rtl w:val="0"/>
        </w:rPr>
      </w:r>
    </w:p>
    <w:p w:rsidR="00000000" w:rsidDel="00000000" w:rsidP="00000000" w:rsidRDefault="00000000" w:rsidRPr="00000000" w14:paraId="00000606">
      <w:pPr>
        <w:spacing w:after="120" w:before="720" w:lineRule="auto"/>
        <w:ind w:firstLine="720"/>
        <w:rPr>
          <w:rFonts w:ascii="Arial" w:cs="Arial" w:eastAsia="Arial" w:hAnsi="Arial"/>
        </w:rPr>
      </w:pPr>
      <w:r w:rsidDel="00000000" w:rsidR="00000000" w:rsidRPr="00000000">
        <w:rPr>
          <w:rFonts w:ascii="Arial" w:cs="Arial" w:eastAsia="Arial" w:hAnsi="Arial"/>
          <w:rtl w:val="0"/>
        </w:rPr>
        <w:t xml:space="preserve">California Department of Education, November 2023</w:t>
      </w:r>
    </w:p>
    <w:sectPr>
      <w:footerReference r:id="rId260" w:type="default"/>
      <w:type w:val="nextPage"/>
      <w:pgSz w:h="12240" w:w="15840" w:orient="landscape"/>
      <w:pgMar w:bottom="720" w:top="1710" w:left="720" w:right="720" w:header="144" w:footer="144"/>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ana Mittleman" w:id="0" w:date="2025-05-06T14:18:18Z">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60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C">
    <w:pPr>
      <w:pBdr>
        <w:top w:space="0" w:sz="0" w:val="nil"/>
        <w:left w:space="0" w:sz="0" w:val="nil"/>
        <w:bottom w:space="0" w:sz="0" w:val="nil"/>
        <w:right w:space="0" w:sz="0" w:val="nil"/>
        <w:between w:space="0" w:sz="0" w:val="nil"/>
      </w:pBdr>
      <w:tabs>
        <w:tab w:val="center" w:leader="none" w:pos="4320"/>
        <w:tab w:val="right" w:leader="none" w:pos="8640"/>
        <w:tab w:val="left" w:leader="none" w:pos="1233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Map Template–2025 Mathematics Adoption</w:t>
      <w:tab/>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E">
    <w:pPr>
      <w:tabs>
        <w:tab w:val="center" w:leader="none" w:pos="4320"/>
        <w:tab w:val="right" w:leader="none" w:pos="8640"/>
        <w:tab w:val="left" w:leader="none" w:pos="12330"/>
      </w:tabs>
      <w:spacing w:after="240" w:lineRule="auto"/>
      <w:rPr/>
    </w:pPr>
    <w:r w:rsidDel="00000000" w:rsidR="00000000" w:rsidRPr="00000000">
      <w:rPr>
        <w:rFonts w:ascii="Arial" w:cs="Arial" w:eastAsia="Arial" w:hAnsi="Arial"/>
        <w:rtl w:val="0"/>
      </w:rPr>
      <w:t xml:space="preserve">Criteria Map Template–2025 Mathematics Adoption</w:t>
      <w:tab/>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ab/>
      <w:t xml:space="preserve">WWY225448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uiPriority w:val="9"/>
    <w:unhideWhenUsed w:val="1"/>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uiPriority w:val="9"/>
    <w:unhideWhenUsed w:val="1"/>
    <w:qFormat w:val="1"/>
    <w:rsid w:val="00B114B1"/>
    <w:pPr>
      <w:outlineLvl w:val="2"/>
    </w:pPr>
    <w:rPr>
      <w:rFonts w:ascii="Arial" w:cs="Arial" w:hAnsi="Arial"/>
      <w:b w:val="1"/>
      <w:noProof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xplore.carnegielearning.com/view/70019605/102/" TargetMode="External"/><Relationship Id="rId190" Type="http://schemas.openxmlformats.org/officeDocument/2006/relationships/hyperlink" Target="https://explore.carnegielearning.com/view/70019605/52/" TargetMode="External"/><Relationship Id="rId42" Type="http://schemas.openxmlformats.org/officeDocument/2006/relationships/hyperlink" Target="https://explore.carnegielearning.com/view/70019605/116/" TargetMode="External"/><Relationship Id="rId41" Type="http://schemas.openxmlformats.org/officeDocument/2006/relationships/hyperlink" Target="https://explore.carnegielearning.com/view/70019605/106/" TargetMode="External"/><Relationship Id="rId44" Type="http://schemas.openxmlformats.org/officeDocument/2006/relationships/hyperlink" Target="https://explore.carnegielearning.com/view/69808963/28/" TargetMode="External"/><Relationship Id="rId194" Type="http://schemas.openxmlformats.org/officeDocument/2006/relationships/hyperlink" Target="https://explore.carnegielearning.com/view/1023247843/47/" TargetMode="External"/><Relationship Id="rId43" Type="http://schemas.openxmlformats.org/officeDocument/2006/relationships/hyperlink" Target="https://explore.carnegielearning.com/view/69808963/20/" TargetMode="External"/><Relationship Id="rId193" Type="http://schemas.openxmlformats.org/officeDocument/2006/relationships/hyperlink" Target="https://explore.carnegielearning.com/view/69808963/54/" TargetMode="External"/><Relationship Id="rId46" Type="http://schemas.openxmlformats.org/officeDocument/2006/relationships/hyperlink" Target="https://explore.carnegielearning.com/view/70019605/10/" TargetMode="External"/><Relationship Id="rId192" Type="http://schemas.openxmlformats.org/officeDocument/2006/relationships/hyperlink" Target="https://explore.carnegielearning.com/view/69808963/47/" TargetMode="External"/><Relationship Id="rId45" Type="http://schemas.openxmlformats.org/officeDocument/2006/relationships/hyperlink" Target="https://explore.carnegielearning.com/view/69808963/34/" TargetMode="External"/><Relationship Id="rId191" Type="http://schemas.openxmlformats.org/officeDocument/2006/relationships/hyperlink" Target="https://explore.carnegielearning.com/view/70019605/54/" TargetMode="External"/><Relationship Id="rId48" Type="http://schemas.openxmlformats.org/officeDocument/2006/relationships/hyperlink" Target="https://explore.carnegielearning.com/view/70019605/117/" TargetMode="External"/><Relationship Id="rId187" Type="http://schemas.openxmlformats.org/officeDocument/2006/relationships/hyperlink" Target="https://explore.carnegielearning.com/view/70019605/136/" TargetMode="External"/><Relationship Id="rId47" Type="http://schemas.openxmlformats.org/officeDocument/2006/relationships/hyperlink" Target="https://explore.carnegielearning.com/view/70019605/12/" TargetMode="External"/><Relationship Id="rId186" Type="http://schemas.openxmlformats.org/officeDocument/2006/relationships/hyperlink" Target="https://explore.carnegielearning.com/view/70019605/124/" TargetMode="External"/><Relationship Id="rId185" Type="http://schemas.openxmlformats.org/officeDocument/2006/relationships/hyperlink" Target="https://explore.carnegielearning.com/view/70019605/152/" TargetMode="External"/><Relationship Id="rId49" Type="http://schemas.openxmlformats.org/officeDocument/2006/relationships/hyperlink" Target="https://explore.carnegielearning.com/view/70019605/124/" TargetMode="External"/><Relationship Id="rId184" Type="http://schemas.openxmlformats.org/officeDocument/2006/relationships/hyperlink" Target="https://explore.carnegielearning.com/view/70019605/132/" TargetMode="External"/><Relationship Id="rId189" Type="http://schemas.openxmlformats.org/officeDocument/2006/relationships/hyperlink" Target="https://explore.carnegielearning.com/view/70019605/48/" TargetMode="External"/><Relationship Id="rId188" Type="http://schemas.openxmlformats.org/officeDocument/2006/relationships/hyperlink" Target="https://explore.carnegielearning.com/view/70019605/46/" TargetMode="External"/><Relationship Id="rId31" Type="http://schemas.openxmlformats.org/officeDocument/2006/relationships/hyperlink" Target="https://explore.carnegielearning.com/view/70019605/117/" TargetMode="External"/><Relationship Id="rId30" Type="http://schemas.openxmlformats.org/officeDocument/2006/relationships/hyperlink" Target="https://explore.carnegielearning.com/view/69808963/130/" TargetMode="External"/><Relationship Id="rId33" Type="http://schemas.openxmlformats.org/officeDocument/2006/relationships/hyperlink" Target="https://explore.carnegielearning.com/view/1022668713/125/" TargetMode="External"/><Relationship Id="rId183" Type="http://schemas.openxmlformats.org/officeDocument/2006/relationships/hyperlink" Target="https://explore.carnegielearning.com/view/70019605/120/" TargetMode="External"/><Relationship Id="rId32" Type="http://schemas.openxmlformats.org/officeDocument/2006/relationships/hyperlink" Target="https://explore.carnegielearning.com/view/1023247843/394/" TargetMode="External"/><Relationship Id="rId182" Type="http://schemas.openxmlformats.org/officeDocument/2006/relationships/hyperlink" Target="https://explore.carnegielearning.com/view/70019605/80/" TargetMode="External"/><Relationship Id="rId35" Type="http://schemas.openxmlformats.org/officeDocument/2006/relationships/hyperlink" Target="https://explore.carnegielearning.com/view/219279840/125/" TargetMode="External"/><Relationship Id="rId181" Type="http://schemas.openxmlformats.org/officeDocument/2006/relationships/hyperlink" Target="https://explore.carnegielearning.com/view/70019605/66/" TargetMode="External"/><Relationship Id="rId34" Type="http://schemas.openxmlformats.org/officeDocument/2006/relationships/hyperlink" Target="https://explore.carnegielearning.com/view/219326774/300/" TargetMode="External"/><Relationship Id="rId180" Type="http://schemas.openxmlformats.org/officeDocument/2006/relationships/hyperlink" Target="https://explore.carnegielearning.com/view/70019605/136/" TargetMode="External"/><Relationship Id="rId37" Type="http://schemas.openxmlformats.org/officeDocument/2006/relationships/hyperlink" Target="https://explore.carnegielearning.com/view/70019605/56/" TargetMode="External"/><Relationship Id="rId176" Type="http://schemas.openxmlformats.org/officeDocument/2006/relationships/hyperlink" Target="https://explore.carnegielearning.com/view/70019605/82/" TargetMode="External"/><Relationship Id="rId36" Type="http://schemas.openxmlformats.org/officeDocument/2006/relationships/hyperlink" Target="https://explore.carnegielearning.com/view/70019605/48/" TargetMode="External"/><Relationship Id="rId175" Type="http://schemas.openxmlformats.org/officeDocument/2006/relationships/hyperlink" Target="https://explore.carnegielearning.com/view/70019605/82/" TargetMode="External"/><Relationship Id="rId39" Type="http://schemas.openxmlformats.org/officeDocument/2006/relationships/hyperlink" Target="https://explore.carnegielearning.com/view/70019605/12/" TargetMode="External"/><Relationship Id="rId174" Type="http://schemas.openxmlformats.org/officeDocument/2006/relationships/hyperlink" Target="https://explore.carnegielearning.com/view/70019605/76/" TargetMode="External"/><Relationship Id="rId38" Type="http://schemas.openxmlformats.org/officeDocument/2006/relationships/hyperlink" Target="https://explore.carnegielearning.com/view/70019605/12/" TargetMode="External"/><Relationship Id="rId173" Type="http://schemas.openxmlformats.org/officeDocument/2006/relationships/hyperlink" Target="https://explore.carnegielearning.com/view/70019605/132/" TargetMode="External"/><Relationship Id="rId179" Type="http://schemas.openxmlformats.org/officeDocument/2006/relationships/hyperlink" Target="https://explore.carnegielearning.com/view/70019605/120/" TargetMode="External"/><Relationship Id="rId178" Type="http://schemas.openxmlformats.org/officeDocument/2006/relationships/hyperlink" Target="https://explore.carnegielearning.com/view/70019605/118/" TargetMode="External"/><Relationship Id="rId177" Type="http://schemas.openxmlformats.org/officeDocument/2006/relationships/hyperlink" Target="https://explore.carnegielearning.com/view/70019605/114/" TargetMode="External"/><Relationship Id="rId20" Type="http://schemas.openxmlformats.org/officeDocument/2006/relationships/hyperlink" Target="https://explore.carnegielearning.com/view/70019605/108/" TargetMode="External"/><Relationship Id="rId22" Type="http://schemas.openxmlformats.org/officeDocument/2006/relationships/hyperlink" Target="https://explore.carnegielearning.com/view/70019605/72/" TargetMode="External"/><Relationship Id="rId21" Type="http://schemas.openxmlformats.org/officeDocument/2006/relationships/hyperlink" Target="https://explore.carnegielearning.com/view/70019605/120/" TargetMode="External"/><Relationship Id="rId24" Type="http://schemas.openxmlformats.org/officeDocument/2006/relationships/hyperlink" Target="https://explore.carnegielearning.com/view/69886871/149/" TargetMode="External"/><Relationship Id="rId23" Type="http://schemas.openxmlformats.org/officeDocument/2006/relationships/hyperlink" Target="https://explore.carnegielearning.com/view/70019605/76/" TargetMode="External"/><Relationship Id="rId26" Type="http://schemas.openxmlformats.org/officeDocument/2006/relationships/hyperlink" Target="https://explore.carnegielearning.com/view/219279840/473/" TargetMode="External"/><Relationship Id="rId25" Type="http://schemas.openxmlformats.org/officeDocument/2006/relationships/hyperlink" Target="https://explore.carnegielearning.com/view/1023204789/181/" TargetMode="External"/><Relationship Id="rId28" Type="http://schemas.openxmlformats.org/officeDocument/2006/relationships/hyperlink" Target="https://explore.carnegielearning.com/view/1023204789/371/" TargetMode="External"/><Relationship Id="rId27" Type="http://schemas.openxmlformats.org/officeDocument/2006/relationships/hyperlink" Target="https://explore.carnegielearning.com/view/69886871/423/" TargetMode="External"/><Relationship Id="rId29" Type="http://schemas.openxmlformats.org/officeDocument/2006/relationships/hyperlink" Target="https://explore.carnegielearning.com/view/219270639/119/" TargetMode="Externa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5" Type="http://schemas.openxmlformats.org/officeDocument/2006/relationships/hyperlink" Target="https://explore.carnegielearning.com/view/70019605/12/" TargetMode="External"/><Relationship Id="rId198" Type="http://schemas.openxmlformats.org/officeDocument/2006/relationships/hyperlink" Target="https://explore.carnegielearning.com/view/70019605/58/" TargetMode="External"/><Relationship Id="rId14" Type="http://schemas.openxmlformats.org/officeDocument/2006/relationships/footer" Target="footer1.xml"/><Relationship Id="rId197" Type="http://schemas.openxmlformats.org/officeDocument/2006/relationships/hyperlink" Target="https://explore.carnegielearning.com/view/219326774/48/" TargetMode="External"/><Relationship Id="rId17" Type="http://schemas.openxmlformats.org/officeDocument/2006/relationships/hyperlink" Target="https://explore.carnegielearning.com/view/70019605/104/" TargetMode="External"/><Relationship Id="rId196" Type="http://schemas.openxmlformats.org/officeDocument/2006/relationships/hyperlink" Target="https://explore.carnegielearning.com/view/219326774/33/" TargetMode="External"/><Relationship Id="rId16" Type="http://schemas.openxmlformats.org/officeDocument/2006/relationships/hyperlink" Target="https://explore.carnegielearning.com/view/70019605/12/" TargetMode="External"/><Relationship Id="rId195" Type="http://schemas.openxmlformats.org/officeDocument/2006/relationships/hyperlink" Target="https://explore.carnegielearning.com/view/1023247843/54/" TargetMode="External"/><Relationship Id="rId19" Type="http://schemas.openxmlformats.org/officeDocument/2006/relationships/hyperlink" Target="https://explore.carnegielearning.com/view/70019605/117/" TargetMode="External"/><Relationship Id="rId18" Type="http://schemas.openxmlformats.org/officeDocument/2006/relationships/hyperlink" Target="https://explore.carnegielearning.com/view/70019605/106/" TargetMode="External"/><Relationship Id="rId199" Type="http://schemas.openxmlformats.org/officeDocument/2006/relationships/hyperlink" Target="https://explore.carnegielearning.com/view/70019605/60/" TargetMode="External"/><Relationship Id="rId84" Type="http://schemas.openxmlformats.org/officeDocument/2006/relationships/hyperlink" Target="https://explore.carnegielearning.com/view/70019605/10/" TargetMode="External"/><Relationship Id="rId83" Type="http://schemas.openxmlformats.org/officeDocument/2006/relationships/hyperlink" Target="https://explore.carnegielearning.com/view/70019605/8/" TargetMode="External"/><Relationship Id="rId86" Type="http://schemas.openxmlformats.org/officeDocument/2006/relationships/hyperlink" Target="https://explore.carnegielearning.com/view/70019605/10/" TargetMode="External"/><Relationship Id="rId85" Type="http://schemas.openxmlformats.org/officeDocument/2006/relationships/hyperlink" Target="https://explore.carnegielearning.com/view/70019605/8/" TargetMode="External"/><Relationship Id="rId88" Type="http://schemas.openxmlformats.org/officeDocument/2006/relationships/hyperlink" Target="https://explore.carnegielearning.com/view/70019605/12/" TargetMode="External"/><Relationship Id="rId150" Type="http://schemas.openxmlformats.org/officeDocument/2006/relationships/hyperlink" Target="https://explore.carnegielearning.com/view/70019605/82/" TargetMode="External"/><Relationship Id="rId87" Type="http://schemas.openxmlformats.org/officeDocument/2006/relationships/hyperlink" Target="https://explore.carnegielearning.com/view/70019605/12/" TargetMode="External"/><Relationship Id="rId89" Type="http://schemas.openxmlformats.org/officeDocument/2006/relationships/hyperlink" Target="https://explore.carnegielearning.com/view/70019605/22/" TargetMode="External"/><Relationship Id="rId80" Type="http://schemas.openxmlformats.org/officeDocument/2006/relationships/hyperlink" Target="https://explore.carnegielearning.com/view/69808963/20/" TargetMode="External"/><Relationship Id="rId82" Type="http://schemas.openxmlformats.org/officeDocument/2006/relationships/hyperlink" Target="https://explore.carnegielearning.com/view/69808963/28/" TargetMode="External"/><Relationship Id="rId81" Type="http://schemas.openxmlformats.org/officeDocument/2006/relationships/hyperlink" Target="https://explore.carnegielearning.com/view/69808963/26/"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149" Type="http://schemas.openxmlformats.org/officeDocument/2006/relationships/hyperlink" Target="https://explore.carnegielearning.com/view/70019605/80/" TargetMode="External"/><Relationship Id="rId4" Type="http://schemas.openxmlformats.org/officeDocument/2006/relationships/fontTable" Target="fontTable.xml"/><Relationship Id="rId148" Type="http://schemas.openxmlformats.org/officeDocument/2006/relationships/hyperlink" Target="https://explore.carnegielearning.com/view/70019605/80/" TargetMode="External"/><Relationship Id="rId9" Type="http://schemas.openxmlformats.org/officeDocument/2006/relationships/header" Target="header2.xml"/><Relationship Id="rId143" Type="http://schemas.openxmlformats.org/officeDocument/2006/relationships/hyperlink" Target="https://explore.carnegielearning.com/view/70019605/84/" TargetMode="External"/><Relationship Id="rId142" Type="http://schemas.openxmlformats.org/officeDocument/2006/relationships/hyperlink" Target="https://explore.carnegielearning.com/view/70019605/82/" TargetMode="External"/><Relationship Id="rId141" Type="http://schemas.openxmlformats.org/officeDocument/2006/relationships/hyperlink" Target="https://explore.carnegielearning.com/view/70019605/82/" TargetMode="External"/><Relationship Id="rId140" Type="http://schemas.openxmlformats.org/officeDocument/2006/relationships/hyperlink" Target="https://explore.carnegielearning.com/view/70019605/80/" TargetMode="External"/><Relationship Id="rId5" Type="http://schemas.openxmlformats.org/officeDocument/2006/relationships/numbering" Target="numbering.xml"/><Relationship Id="rId147" Type="http://schemas.openxmlformats.org/officeDocument/2006/relationships/hyperlink" Target="https://explore.carnegielearning.com/view/70019605/128/" TargetMode="External"/><Relationship Id="rId6" Type="http://schemas.openxmlformats.org/officeDocument/2006/relationships/styles" Target="styles.xml"/><Relationship Id="rId146" Type="http://schemas.openxmlformats.org/officeDocument/2006/relationships/hyperlink" Target="https://explore.carnegielearning.com/view/70019605/118/" TargetMode="External"/><Relationship Id="rId7" Type="http://schemas.openxmlformats.org/officeDocument/2006/relationships/customXml" Target="../customXML/item1.xml"/><Relationship Id="rId145" Type="http://schemas.openxmlformats.org/officeDocument/2006/relationships/hyperlink" Target="https://explore.carnegielearning.com/view/70019605/114/" TargetMode="External"/><Relationship Id="rId8" Type="http://schemas.microsoft.com/office/2011/relationships/commentsExtended" Target="commentsExtended.xml"/><Relationship Id="rId144" Type="http://schemas.openxmlformats.org/officeDocument/2006/relationships/hyperlink" Target="https://explore.carnegielearning.com/view/70019605/84/" TargetMode="External"/><Relationship Id="rId73" Type="http://schemas.openxmlformats.org/officeDocument/2006/relationships/hyperlink" Target="https://explore.carnegielearning.com/view/70019605/80/" TargetMode="External"/><Relationship Id="rId72" Type="http://schemas.openxmlformats.org/officeDocument/2006/relationships/hyperlink" Target="https://explore.carnegielearning.com/view/70019605/60/" TargetMode="External"/><Relationship Id="rId75" Type="http://schemas.openxmlformats.org/officeDocument/2006/relationships/hyperlink" Target="https://explore.carnegielearning.com/view/70019605/106/" TargetMode="External"/><Relationship Id="rId74" Type="http://schemas.openxmlformats.org/officeDocument/2006/relationships/hyperlink" Target="https://explore.carnegielearning.com/view/70019605/104/" TargetMode="External"/><Relationship Id="rId77" Type="http://schemas.openxmlformats.org/officeDocument/2006/relationships/hyperlink" Target="https://explore.carnegielearning.com/view/69808963/24/" TargetMode="External"/><Relationship Id="rId260" Type="http://schemas.openxmlformats.org/officeDocument/2006/relationships/footer" Target="footer4.xml"/><Relationship Id="rId76" Type="http://schemas.openxmlformats.org/officeDocument/2006/relationships/hyperlink" Target="https://explore.carnegielearning.com/view/69808963/22/" TargetMode="External"/><Relationship Id="rId79" Type="http://schemas.openxmlformats.org/officeDocument/2006/relationships/hyperlink" Target="https://explore.carnegielearning.com/view/69808963/475/" TargetMode="External"/><Relationship Id="rId78" Type="http://schemas.openxmlformats.org/officeDocument/2006/relationships/hyperlink" Target="https://explore.carnegielearning.com/view/69808963/26/" TargetMode="External"/><Relationship Id="rId71" Type="http://schemas.openxmlformats.org/officeDocument/2006/relationships/hyperlink" Target="https://explore.carnegielearning.com/view/70019605/58/" TargetMode="External"/><Relationship Id="rId70" Type="http://schemas.openxmlformats.org/officeDocument/2006/relationships/hyperlink" Target="https://explore.carnegielearning.com/view/70019605/54/" TargetMode="External"/><Relationship Id="rId139" Type="http://schemas.openxmlformats.org/officeDocument/2006/relationships/hyperlink" Target="https://explore.carnegielearning.com/view/70019605/80/" TargetMode="External"/><Relationship Id="rId138" Type="http://schemas.openxmlformats.org/officeDocument/2006/relationships/hyperlink" Target="https://explore.carnegielearning.com/view/70019605/136/" TargetMode="External"/><Relationship Id="rId259" Type="http://schemas.openxmlformats.org/officeDocument/2006/relationships/hyperlink" Target="https://explore.carnegielearning.com/view/70019605/142/" TargetMode="External"/><Relationship Id="rId137" Type="http://schemas.openxmlformats.org/officeDocument/2006/relationships/hyperlink" Target="https://explore.carnegielearning.com/view/70019605/124/" TargetMode="External"/><Relationship Id="rId258" Type="http://schemas.openxmlformats.org/officeDocument/2006/relationships/hyperlink" Target="https://explore.carnegielearning.com/view/70019605/130/" TargetMode="External"/><Relationship Id="rId132" Type="http://schemas.openxmlformats.org/officeDocument/2006/relationships/hyperlink" Target="https://explore.carnegielearning.com/view/70019605/146/" TargetMode="External"/><Relationship Id="rId253" Type="http://schemas.openxmlformats.org/officeDocument/2006/relationships/hyperlink" Target="https://explore.carnegielearning.com/view/70019605/60/" TargetMode="External"/><Relationship Id="rId131" Type="http://schemas.openxmlformats.org/officeDocument/2006/relationships/hyperlink" Target="https://explore.carnegielearning.com/view/70019605/136/" TargetMode="External"/><Relationship Id="rId252" Type="http://schemas.openxmlformats.org/officeDocument/2006/relationships/hyperlink" Target="https://explore.carnegielearning.com/view/70019605/58/" TargetMode="External"/><Relationship Id="rId130" Type="http://schemas.openxmlformats.org/officeDocument/2006/relationships/hyperlink" Target="https://explore.carnegielearning.com/view/70019605/124/" TargetMode="External"/><Relationship Id="rId251" Type="http://schemas.openxmlformats.org/officeDocument/2006/relationships/hyperlink" Target="https://explore.carnegielearning.com/view/70019605/152/" TargetMode="External"/><Relationship Id="rId250" Type="http://schemas.openxmlformats.org/officeDocument/2006/relationships/hyperlink" Target="https://explore.carnegielearning.com/view/70019605/120/" TargetMode="External"/><Relationship Id="rId136" Type="http://schemas.openxmlformats.org/officeDocument/2006/relationships/hyperlink" Target="https://explore.carnegielearning.com/view/70019605/68/" TargetMode="External"/><Relationship Id="rId257" Type="http://schemas.openxmlformats.org/officeDocument/2006/relationships/hyperlink" Target="https://explore.carnegielearning.com/view/70019605/106/" TargetMode="External"/><Relationship Id="rId135" Type="http://schemas.openxmlformats.org/officeDocument/2006/relationships/hyperlink" Target="https://explore.carnegielearning.com/view/70019605/68/" TargetMode="External"/><Relationship Id="rId256" Type="http://schemas.openxmlformats.org/officeDocument/2006/relationships/hyperlink" Target="https://explore.carnegielearning.com/view/70019605/102/" TargetMode="External"/><Relationship Id="rId134" Type="http://schemas.openxmlformats.org/officeDocument/2006/relationships/hyperlink" Target="https://explore.carnegielearning.com/view/70019605/52/" TargetMode="External"/><Relationship Id="rId255" Type="http://schemas.openxmlformats.org/officeDocument/2006/relationships/hyperlink" Target="https://explore.carnegielearning.com/view/70019605/72/" TargetMode="External"/><Relationship Id="rId133" Type="http://schemas.openxmlformats.org/officeDocument/2006/relationships/hyperlink" Target="https://explore.carnegielearning.com/view/70019605/52/" TargetMode="External"/><Relationship Id="rId254" Type="http://schemas.openxmlformats.org/officeDocument/2006/relationships/hyperlink" Target="https://explore.carnegielearning.com/view/70019605/62/" TargetMode="External"/><Relationship Id="rId62" Type="http://schemas.openxmlformats.org/officeDocument/2006/relationships/hyperlink" Target="https://explore.carnegielearning.com/view/70019605/48/" TargetMode="External"/><Relationship Id="rId61" Type="http://schemas.openxmlformats.org/officeDocument/2006/relationships/hyperlink" Target="https://explore.carnegielearning.com/view/70019605/16/" TargetMode="External"/><Relationship Id="rId64" Type="http://schemas.openxmlformats.org/officeDocument/2006/relationships/hyperlink" Target="https://explore.carnegielearning.com/view/70019605/54/" TargetMode="External"/><Relationship Id="rId63" Type="http://schemas.openxmlformats.org/officeDocument/2006/relationships/hyperlink" Target="https://explore.carnegielearning.com/view/70019605/52/" TargetMode="External"/><Relationship Id="rId66" Type="http://schemas.openxmlformats.org/officeDocument/2006/relationships/hyperlink" Target="https://explore.carnegielearning.com/view/70019605/70/" TargetMode="External"/><Relationship Id="rId172" Type="http://schemas.openxmlformats.org/officeDocument/2006/relationships/hyperlink" Target="https://explore.carnegielearning.com/view/70019605/120/" TargetMode="External"/><Relationship Id="rId65" Type="http://schemas.openxmlformats.org/officeDocument/2006/relationships/hyperlink" Target="https://explore.carnegielearning.com/view/70019605/62/" TargetMode="External"/><Relationship Id="rId171" Type="http://schemas.openxmlformats.org/officeDocument/2006/relationships/hyperlink" Target="https://explore.carnegielearning.com/view/70019605/118/" TargetMode="External"/><Relationship Id="rId68" Type="http://schemas.openxmlformats.org/officeDocument/2006/relationships/hyperlink" Target="https://explore.carnegielearning.com/view/70019605/136/" TargetMode="External"/><Relationship Id="rId170" Type="http://schemas.openxmlformats.org/officeDocument/2006/relationships/hyperlink" Target="https://explore.carnegielearning.com/view/70019605/116/" TargetMode="External"/><Relationship Id="rId67" Type="http://schemas.openxmlformats.org/officeDocument/2006/relationships/hyperlink" Target="https://explore.carnegielearning.com/view/70019605/120/" TargetMode="External"/><Relationship Id="rId60" Type="http://schemas.openxmlformats.org/officeDocument/2006/relationships/hyperlink" Target="https://explore.carnegielearning.com/view/70019605/124/" TargetMode="External"/><Relationship Id="rId165" Type="http://schemas.openxmlformats.org/officeDocument/2006/relationships/hyperlink" Target="https://explore.carnegielearning.com/view/70019605/124/" TargetMode="External"/><Relationship Id="rId69" Type="http://schemas.openxmlformats.org/officeDocument/2006/relationships/hyperlink" Target="https://explore.carnegielearning.com/view/70019605/46/" TargetMode="External"/><Relationship Id="rId164" Type="http://schemas.openxmlformats.org/officeDocument/2006/relationships/hyperlink" Target="https://explore.carnegielearning.com/view/70019605/117/" TargetMode="External"/><Relationship Id="rId163" Type="http://schemas.openxmlformats.org/officeDocument/2006/relationships/hyperlink" Target="https://explore.carnegielearning.com/view/70019605/114/" TargetMode="External"/><Relationship Id="rId162" Type="http://schemas.openxmlformats.org/officeDocument/2006/relationships/hyperlink" Target="https://explore.carnegielearning.com/view/70019605/62/" TargetMode="External"/><Relationship Id="rId169" Type="http://schemas.openxmlformats.org/officeDocument/2006/relationships/hyperlink" Target="https://explore.carnegielearning.com/view/70019605/114/" TargetMode="External"/><Relationship Id="rId168" Type="http://schemas.openxmlformats.org/officeDocument/2006/relationships/hyperlink" Target="https://explore.carnegielearning.com/view/70019605/82/" TargetMode="External"/><Relationship Id="rId167" Type="http://schemas.openxmlformats.org/officeDocument/2006/relationships/hyperlink" Target="https://explore.carnegielearning.com/view/70019605/82/" TargetMode="External"/><Relationship Id="rId166" Type="http://schemas.openxmlformats.org/officeDocument/2006/relationships/hyperlink" Target="https://explore.carnegielearning.com/view/70019605/80/" TargetMode="External"/><Relationship Id="rId51" Type="http://schemas.openxmlformats.org/officeDocument/2006/relationships/hyperlink" Target="https://explore.carnegielearning.com/view/70019605/106/" TargetMode="External"/><Relationship Id="rId50" Type="http://schemas.openxmlformats.org/officeDocument/2006/relationships/hyperlink" Target="https://explore.carnegielearning.com/view/70019605/104/" TargetMode="External"/><Relationship Id="rId53" Type="http://schemas.openxmlformats.org/officeDocument/2006/relationships/hyperlink" Target="https://explore.carnegielearning.com/view/70019605/56/" TargetMode="External"/><Relationship Id="rId52" Type="http://schemas.openxmlformats.org/officeDocument/2006/relationships/hyperlink" Target="https://explore.carnegielearning.com/view/70019605/48/" TargetMode="External"/><Relationship Id="rId55" Type="http://schemas.openxmlformats.org/officeDocument/2006/relationships/hyperlink" Target="https://explore.carnegielearning.com/view/70019605/68/" TargetMode="External"/><Relationship Id="rId161" Type="http://schemas.openxmlformats.org/officeDocument/2006/relationships/hyperlink" Target="https://explore.carnegielearning.com/view/69808963/32/" TargetMode="External"/><Relationship Id="rId54" Type="http://schemas.openxmlformats.org/officeDocument/2006/relationships/hyperlink" Target="https://explore.carnegielearning.com/view/70019605/68/" TargetMode="External"/><Relationship Id="rId160" Type="http://schemas.openxmlformats.org/officeDocument/2006/relationships/hyperlink" Target="https://explore.carnegielearning.com/view/69808963/26/" TargetMode="External"/><Relationship Id="rId57" Type="http://schemas.openxmlformats.org/officeDocument/2006/relationships/hyperlink" Target="https://explore.carnegielearning.com/view/70019605/84/" TargetMode="External"/><Relationship Id="rId56" Type="http://schemas.openxmlformats.org/officeDocument/2006/relationships/hyperlink" Target="https://explore.carnegielearning.com/view/70019605/70/" TargetMode="External"/><Relationship Id="rId159" Type="http://schemas.openxmlformats.org/officeDocument/2006/relationships/hyperlink" Target="https://explore.carnegielearning.com/view/70019605/124/" TargetMode="External"/><Relationship Id="rId59" Type="http://schemas.openxmlformats.org/officeDocument/2006/relationships/hyperlink" Target="https://explore.carnegielearning.com/view/70019605/122/" TargetMode="External"/><Relationship Id="rId154" Type="http://schemas.openxmlformats.org/officeDocument/2006/relationships/hyperlink" Target="https://explore.carnegielearning.com/view/70019605/112/" TargetMode="External"/><Relationship Id="rId58" Type="http://schemas.openxmlformats.org/officeDocument/2006/relationships/hyperlink" Target="https://explore.carnegielearning.com/view/70019605/90/" TargetMode="External"/><Relationship Id="rId153" Type="http://schemas.openxmlformats.org/officeDocument/2006/relationships/hyperlink" Target="https://explore.carnegielearning.com/view/70019605/84/" TargetMode="External"/><Relationship Id="rId152" Type="http://schemas.openxmlformats.org/officeDocument/2006/relationships/hyperlink" Target="https://explore.carnegielearning.com/view/70019605/84/" TargetMode="External"/><Relationship Id="rId151" Type="http://schemas.openxmlformats.org/officeDocument/2006/relationships/hyperlink" Target="https://explore.carnegielearning.com/view/70019605/82/" TargetMode="External"/><Relationship Id="rId158" Type="http://schemas.openxmlformats.org/officeDocument/2006/relationships/hyperlink" Target="https://explore.carnegielearning.com/view/70019605/152/" TargetMode="External"/><Relationship Id="rId157" Type="http://schemas.openxmlformats.org/officeDocument/2006/relationships/hyperlink" Target="https://explore.carnegielearning.com/view/70019605/120/" TargetMode="External"/><Relationship Id="rId156" Type="http://schemas.openxmlformats.org/officeDocument/2006/relationships/hyperlink" Target="https://explore.carnegielearning.com/view/70019605/118/" TargetMode="External"/><Relationship Id="rId155" Type="http://schemas.openxmlformats.org/officeDocument/2006/relationships/hyperlink" Target="https://explore.carnegielearning.com/view/70019605/116/" TargetMode="External"/><Relationship Id="rId107" Type="http://schemas.openxmlformats.org/officeDocument/2006/relationships/hyperlink" Target="https://explore.carnegielearning.com/view/70019605/88/" TargetMode="External"/><Relationship Id="rId228" Type="http://schemas.openxmlformats.org/officeDocument/2006/relationships/hyperlink" Target="https://explore.carnegielearning.com/view/70019605/186/" TargetMode="External"/><Relationship Id="rId106" Type="http://schemas.openxmlformats.org/officeDocument/2006/relationships/hyperlink" Target="https://explore.carnegielearning.com/view/70019605/88/" TargetMode="External"/><Relationship Id="rId227" Type="http://schemas.openxmlformats.org/officeDocument/2006/relationships/hyperlink" Target="https://explore.carnegielearning.com/view/69808963/16/" TargetMode="External"/><Relationship Id="rId105" Type="http://schemas.openxmlformats.org/officeDocument/2006/relationships/hyperlink" Target="https://explore.carnegielearning.com/view/70019605/146/" TargetMode="External"/><Relationship Id="rId226" Type="http://schemas.openxmlformats.org/officeDocument/2006/relationships/hyperlink" Target="https://explore.carnegielearning.com/view/70019605/72/" TargetMode="External"/><Relationship Id="rId104" Type="http://schemas.openxmlformats.org/officeDocument/2006/relationships/hyperlink" Target="https://explore.carnegielearning.com/view/70019605/136/" TargetMode="External"/><Relationship Id="rId225" Type="http://schemas.openxmlformats.org/officeDocument/2006/relationships/hyperlink" Target="https://explore.carnegielearning.com/view/70019605/56/" TargetMode="External"/><Relationship Id="rId109" Type="http://schemas.openxmlformats.org/officeDocument/2006/relationships/hyperlink" Target="https://explore.carnegielearning.com/view/70019605/90/" TargetMode="External"/><Relationship Id="rId108" Type="http://schemas.openxmlformats.org/officeDocument/2006/relationships/hyperlink" Target="https://explore.carnegielearning.com/view/70019605/90/" TargetMode="External"/><Relationship Id="rId229" Type="http://schemas.openxmlformats.org/officeDocument/2006/relationships/hyperlink" Target="https://explore.carnegielearning.com/view/1022668713/128/" TargetMode="External"/><Relationship Id="rId220" Type="http://schemas.openxmlformats.org/officeDocument/2006/relationships/hyperlink" Target="https://explore.carnegielearning.com/view/70019605/130/" TargetMode="External"/><Relationship Id="rId103" Type="http://schemas.openxmlformats.org/officeDocument/2006/relationships/hyperlink" Target="https://explore.carnegielearning.com/view/70019605/124/" TargetMode="External"/><Relationship Id="rId224" Type="http://schemas.openxmlformats.org/officeDocument/2006/relationships/hyperlink" Target="https://explore.carnegielearning.com/view/70019605/52/" TargetMode="External"/><Relationship Id="rId102" Type="http://schemas.openxmlformats.org/officeDocument/2006/relationships/hyperlink" Target="https://explore.carnegielearning.com/view/70019605/144/" TargetMode="External"/><Relationship Id="rId223" Type="http://schemas.openxmlformats.org/officeDocument/2006/relationships/hyperlink" Target="https://explore.carnegielearning.com/view/70019605/20/" TargetMode="External"/><Relationship Id="rId101" Type="http://schemas.openxmlformats.org/officeDocument/2006/relationships/hyperlink" Target="https://explore.carnegielearning.com/view/70019605/134/" TargetMode="External"/><Relationship Id="rId222" Type="http://schemas.openxmlformats.org/officeDocument/2006/relationships/hyperlink" Target="https://explore.carnegielearning.com/view/70019605/120/" TargetMode="External"/><Relationship Id="rId100" Type="http://schemas.openxmlformats.org/officeDocument/2006/relationships/hyperlink" Target="https://explore.carnegielearning.com/view/70019605/122/" TargetMode="External"/><Relationship Id="rId221" Type="http://schemas.openxmlformats.org/officeDocument/2006/relationships/hyperlink" Target="https://explore.carnegielearning.com/view/70019605/22/" TargetMode="External"/><Relationship Id="rId217" Type="http://schemas.openxmlformats.org/officeDocument/2006/relationships/hyperlink" Target="https://explore.carnegielearning.com/view/70019605/106/" TargetMode="External"/><Relationship Id="rId216" Type="http://schemas.openxmlformats.org/officeDocument/2006/relationships/hyperlink" Target="https://explore.carnegielearning.com/view/70019605/68/" TargetMode="External"/><Relationship Id="rId215" Type="http://schemas.openxmlformats.org/officeDocument/2006/relationships/hyperlink" Target="https://explore.carnegielearning.com/view/70019605/62/" TargetMode="External"/><Relationship Id="rId214" Type="http://schemas.openxmlformats.org/officeDocument/2006/relationships/hyperlink" Target="https://explore.carnegielearning.com/view/70019605/60/" TargetMode="External"/><Relationship Id="rId219" Type="http://schemas.openxmlformats.org/officeDocument/2006/relationships/hyperlink" Target="https://explore.carnegielearning.com/view/70019605/124/" TargetMode="External"/><Relationship Id="rId218" Type="http://schemas.openxmlformats.org/officeDocument/2006/relationships/hyperlink" Target="https://explore.carnegielearning.com/view/70019605/118/" TargetMode="External"/><Relationship Id="rId213" Type="http://schemas.openxmlformats.org/officeDocument/2006/relationships/hyperlink" Target="https://explore.carnegielearning.com/view/70019605/126/" TargetMode="External"/><Relationship Id="rId212" Type="http://schemas.openxmlformats.org/officeDocument/2006/relationships/hyperlink" Target="https://explore.carnegielearning.com/view/70019605/124/" TargetMode="External"/><Relationship Id="rId211" Type="http://schemas.openxmlformats.org/officeDocument/2006/relationships/hyperlink" Target="https://explore.carnegielearning.com/view/70019605/120/" TargetMode="External"/><Relationship Id="rId210" Type="http://schemas.openxmlformats.org/officeDocument/2006/relationships/hyperlink" Target="https://explore.carnegielearning.com/view/70019605/118/" TargetMode="External"/><Relationship Id="rId129" Type="http://schemas.openxmlformats.org/officeDocument/2006/relationships/hyperlink" Target="https://explore.carnegielearning.com/view/70019605/144/" TargetMode="External"/><Relationship Id="rId128" Type="http://schemas.openxmlformats.org/officeDocument/2006/relationships/hyperlink" Target="https://explore.carnegielearning.com/view/70019605/134/" TargetMode="External"/><Relationship Id="rId249" Type="http://schemas.openxmlformats.org/officeDocument/2006/relationships/hyperlink" Target="https://explore.carnegielearning.com/view/70019605/118/" TargetMode="External"/><Relationship Id="rId127" Type="http://schemas.openxmlformats.org/officeDocument/2006/relationships/hyperlink" Target="https://explore.carnegielearning.com/view/70019605/122/" TargetMode="External"/><Relationship Id="rId248" Type="http://schemas.openxmlformats.org/officeDocument/2006/relationships/hyperlink" Target="https://explore.carnegielearning.com/view/70019605/116/" TargetMode="External"/><Relationship Id="rId126" Type="http://schemas.openxmlformats.org/officeDocument/2006/relationships/hyperlink" Target="https://explore.carnegielearning.com/view/70019605/120/" TargetMode="External"/><Relationship Id="rId247" Type="http://schemas.openxmlformats.org/officeDocument/2006/relationships/hyperlink" Target="https://explore.carnegielearning.com/view/70019605/82/" TargetMode="External"/><Relationship Id="rId121" Type="http://schemas.openxmlformats.org/officeDocument/2006/relationships/hyperlink" Target="https://explore.carnegielearning.com/view/70019605/88/" TargetMode="External"/><Relationship Id="rId242" Type="http://schemas.openxmlformats.org/officeDocument/2006/relationships/hyperlink" Target="https://explore.carnegielearning.com/view/1022668713/190/" TargetMode="External"/><Relationship Id="rId120" Type="http://schemas.openxmlformats.org/officeDocument/2006/relationships/hyperlink" Target="https://explore.carnegielearning.com/view/70019605/136/" TargetMode="External"/><Relationship Id="rId241" Type="http://schemas.openxmlformats.org/officeDocument/2006/relationships/hyperlink" Target="https://explore.carnegielearning.com/view/70019605/196/" TargetMode="External"/><Relationship Id="rId240" Type="http://schemas.openxmlformats.org/officeDocument/2006/relationships/hyperlink" Target="https://explore.carnegielearning.com/view/70019605/62/" TargetMode="External"/><Relationship Id="rId125" Type="http://schemas.openxmlformats.org/officeDocument/2006/relationships/hyperlink" Target="https://explore.carnegielearning.com/view/70019605/92/" TargetMode="External"/><Relationship Id="rId246" Type="http://schemas.openxmlformats.org/officeDocument/2006/relationships/hyperlink" Target="https://explore.carnegielearning.com/view/70019605/82/" TargetMode="External"/><Relationship Id="rId124" Type="http://schemas.openxmlformats.org/officeDocument/2006/relationships/hyperlink" Target="https://explore.carnegielearning.com/view/70019605/90/" TargetMode="External"/><Relationship Id="rId245" Type="http://schemas.openxmlformats.org/officeDocument/2006/relationships/hyperlink" Target="https://explore.carnegielearning.com/view/70019605/80/" TargetMode="External"/><Relationship Id="rId123" Type="http://schemas.openxmlformats.org/officeDocument/2006/relationships/hyperlink" Target="https://explore.carnegielearning.com/view/70019605/90/" TargetMode="External"/><Relationship Id="rId244" Type="http://schemas.openxmlformats.org/officeDocument/2006/relationships/hyperlink" Target="https://explore.carnegielearning.com/view/70019605/76/" TargetMode="External"/><Relationship Id="rId122" Type="http://schemas.openxmlformats.org/officeDocument/2006/relationships/hyperlink" Target="https://explore.carnegielearning.com/view/70019605/88/" TargetMode="External"/><Relationship Id="rId243" Type="http://schemas.openxmlformats.org/officeDocument/2006/relationships/hyperlink" Target="https://explore.carnegielearning.com/view/219279840/287/" TargetMode="External"/><Relationship Id="rId95" Type="http://schemas.openxmlformats.org/officeDocument/2006/relationships/hyperlink" Target="https://explore.carnegielearning.com/view/70019605/90/" TargetMode="External"/><Relationship Id="rId94" Type="http://schemas.openxmlformats.org/officeDocument/2006/relationships/hyperlink" Target="https://explore.carnegielearning.com/view/70019605/90/" TargetMode="External"/><Relationship Id="rId97" Type="http://schemas.openxmlformats.org/officeDocument/2006/relationships/hyperlink" Target="https://explore.carnegielearning.com/view/70019605/94/" TargetMode="External"/><Relationship Id="rId96" Type="http://schemas.openxmlformats.org/officeDocument/2006/relationships/hyperlink" Target="https://explore.carnegielearning.com/view/70019605/92/" TargetMode="External"/><Relationship Id="rId99" Type="http://schemas.openxmlformats.org/officeDocument/2006/relationships/hyperlink" Target="https://explore.carnegielearning.com/view/70019605/120/" TargetMode="External"/><Relationship Id="rId98" Type="http://schemas.openxmlformats.org/officeDocument/2006/relationships/hyperlink" Target="https://explore.carnegielearning.com/view/70019605/20/" TargetMode="External"/><Relationship Id="rId91" Type="http://schemas.openxmlformats.org/officeDocument/2006/relationships/hyperlink" Target="https://explore.carnegielearning.com/view/70019605/106/" TargetMode="External"/><Relationship Id="rId90" Type="http://schemas.openxmlformats.org/officeDocument/2006/relationships/hyperlink" Target="https://explore.carnegielearning.com/view/70019605/104/" TargetMode="External"/><Relationship Id="rId93" Type="http://schemas.openxmlformats.org/officeDocument/2006/relationships/hyperlink" Target="https://explore.carnegielearning.com/view/70019605/88/" TargetMode="External"/><Relationship Id="rId92" Type="http://schemas.openxmlformats.org/officeDocument/2006/relationships/hyperlink" Target="https://explore.carnegielearning.com/view/70019605/88/" TargetMode="External"/><Relationship Id="rId118" Type="http://schemas.openxmlformats.org/officeDocument/2006/relationships/hyperlink" Target="https://explore.carnegielearning.com/view/70019605/90/" TargetMode="External"/><Relationship Id="rId239" Type="http://schemas.openxmlformats.org/officeDocument/2006/relationships/hyperlink" Target="https://explore.carnegielearning.com/view/70019605/122/" TargetMode="External"/><Relationship Id="rId117" Type="http://schemas.openxmlformats.org/officeDocument/2006/relationships/hyperlink" Target="https://explore.carnegielearning.com/view/70019605/88/" TargetMode="External"/><Relationship Id="rId238" Type="http://schemas.openxmlformats.org/officeDocument/2006/relationships/hyperlink" Target="https://explore.carnegielearning.com/view/70019605/52/" TargetMode="External"/><Relationship Id="rId116" Type="http://schemas.openxmlformats.org/officeDocument/2006/relationships/hyperlink" Target="https://explore.carnegielearning.com/view/70019605/68/" TargetMode="External"/><Relationship Id="rId237" Type="http://schemas.openxmlformats.org/officeDocument/2006/relationships/hyperlink" Target="https://explore.carnegielearning.com/view/70019605/48/" TargetMode="External"/><Relationship Id="rId115" Type="http://schemas.openxmlformats.org/officeDocument/2006/relationships/hyperlink" Target="https://explore.carnegielearning.com/view/70019605/68/" TargetMode="External"/><Relationship Id="rId236" Type="http://schemas.openxmlformats.org/officeDocument/2006/relationships/hyperlink" Target="https://explore.carnegielearning.com/view/219270639/220/" TargetMode="External"/><Relationship Id="rId119" Type="http://schemas.openxmlformats.org/officeDocument/2006/relationships/hyperlink" Target="https://explore.carnegielearning.com/view/70019605/124/" TargetMode="External"/><Relationship Id="rId110" Type="http://schemas.openxmlformats.org/officeDocument/2006/relationships/hyperlink" Target="https://explore.carnegielearning.com/view/70019605/92/" TargetMode="External"/><Relationship Id="rId231" Type="http://schemas.openxmlformats.org/officeDocument/2006/relationships/hyperlink" Target="https://explore.carnegielearning.com/view/70019605/210/" TargetMode="External"/><Relationship Id="rId230" Type="http://schemas.openxmlformats.org/officeDocument/2006/relationships/hyperlink" Target="https://explore.carnegielearning.com/view/219279840/116/" TargetMode="External"/><Relationship Id="rId114" Type="http://schemas.openxmlformats.org/officeDocument/2006/relationships/hyperlink" Target="https://explore.carnegielearning.com/view/70019605/136/" TargetMode="External"/><Relationship Id="rId235" Type="http://schemas.openxmlformats.org/officeDocument/2006/relationships/hyperlink" Target="https://explore.carnegielearning.com/view/1023204789/76/" TargetMode="External"/><Relationship Id="rId113" Type="http://schemas.openxmlformats.org/officeDocument/2006/relationships/hyperlink" Target="https://explore.carnegielearning.com/view/70019605/124/" TargetMode="External"/><Relationship Id="rId234" Type="http://schemas.openxmlformats.org/officeDocument/2006/relationships/hyperlink" Target="https://explore.carnegielearning.com/view/70019605/324/" TargetMode="External"/><Relationship Id="rId112" Type="http://schemas.openxmlformats.org/officeDocument/2006/relationships/hyperlink" Target="https://docs.google.com/document/d/1ne-wrwDaFUQdMtQjQvxbqfeMJ_0esAbE/edit?usp=sharing&amp;ouid=116606376781306258407&amp;rtpof=true&amp;sd=true" TargetMode="External"/><Relationship Id="rId233" Type="http://schemas.openxmlformats.org/officeDocument/2006/relationships/hyperlink" Target="https://explore.carnegielearning.com/view/219279840/128/" TargetMode="External"/><Relationship Id="rId111" Type="http://schemas.openxmlformats.org/officeDocument/2006/relationships/hyperlink" Target="https://explore.carnegielearning.com/view/70019605/94/" TargetMode="External"/><Relationship Id="rId232" Type="http://schemas.openxmlformats.org/officeDocument/2006/relationships/hyperlink" Target="https://explore.carnegielearning.com/view/1022668713/152/" TargetMode="External"/><Relationship Id="rId206" Type="http://schemas.openxmlformats.org/officeDocument/2006/relationships/hyperlink" Target="https://explore.carnegielearning.com/view/70019605/56/" TargetMode="External"/><Relationship Id="rId205" Type="http://schemas.openxmlformats.org/officeDocument/2006/relationships/hyperlink" Target="https://explore.carnegielearning.com/view/70019605/52/" TargetMode="External"/><Relationship Id="rId204" Type="http://schemas.openxmlformats.org/officeDocument/2006/relationships/hyperlink" Target="https://explore.carnegielearning.com/view/70019605/48/" TargetMode="External"/><Relationship Id="rId203" Type="http://schemas.openxmlformats.org/officeDocument/2006/relationships/hyperlink" Target="https://explore.carnegielearning.com/view/70019605/46/" TargetMode="External"/><Relationship Id="rId209" Type="http://schemas.openxmlformats.org/officeDocument/2006/relationships/hyperlink" Target="https://explore.carnegielearning.com/view/70019605/106/" TargetMode="External"/><Relationship Id="rId208" Type="http://schemas.openxmlformats.org/officeDocument/2006/relationships/hyperlink" Target="https://explore.carnegielearning.com/view/70019605/70/" TargetMode="External"/><Relationship Id="rId207" Type="http://schemas.openxmlformats.org/officeDocument/2006/relationships/hyperlink" Target="https://explore.carnegielearning.com/view/70019605/62/" TargetMode="External"/><Relationship Id="rId202" Type="http://schemas.openxmlformats.org/officeDocument/2006/relationships/hyperlink" Target="https://explore.carnegielearning.com/view/70019605/106/" TargetMode="External"/><Relationship Id="rId201" Type="http://schemas.openxmlformats.org/officeDocument/2006/relationships/hyperlink" Target="https://explore.carnegielearning.com/view/70019605/104/" TargetMode="External"/><Relationship Id="rId200" Type="http://schemas.openxmlformats.org/officeDocument/2006/relationships/hyperlink" Target="https://explore.carnegielearning.com/view/70019605/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UOGX3LqsNhbcFE21e1Do5MRJA==">CgMxLjAaJwoBMBIiCiAIBCocCgtBQUFCaTZURWdsaxAIGgtBQUFCaTZURWdsayLqAQoLQUFBQmk2VEVnbGsSugEKC0FBQUJpNlRFZ2xrEgtBQUFCaTZURWdsaxoWCgl0ZXh0L2h0bWwSCWNvcnJlY3RlZCIXCgp0ZXh0L3BsYWluEgljb3JyZWN0ZWQqGyIVMTE1ODQ0MDAzNTUxODk3MTkzMzkxKAA4ADCF79iv6jI4he/Yr+oyShcKCnRleHQvcGxhaW4SCVNFIHAuIDEwNloMZDNqdXlxNzg3bG92cgIgAHgAmgEGCAAQABgAqgELEgljb3JyZWN0ZWQYhe/Yr+oyIIXv2K/qMkIQa2l4LnE1ZWlvcWY2ZDRwYTIOaC5wdzllemRrNnh5bXYyDWgueHMwcTU3bmdhNW8yCWguMzBqMHpsbDIJaC4xZm9iOXRlOAByITFHWjZhdUtuRk5ObnoxM1FkLVpPX1pfT1FBNzJzUXl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y fmtid="{D5CDD505-2E9C-101B-9397-08002B2CF9AE}" pid="4" name="GrammarlyDocumentId">
    <vt:lpwstr>62e3a1eb8b1099e17381de4a38abf8322085aea845682855880f8544b5823650</vt:lpwstr>
  </property>
</Properties>
</file>